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23"/>
        <w:ind w:left="120" w:right="114" w:firstLine="0"/>
      </w:pPr>
      <w:r>
        <w:rPr/>
        <w:t>Patient and clinician factors associated with prehospital pain treatment and outcomes: cross sectional study</w:t>
      </w:r>
    </w:p>
    <w:p>
      <w:pPr>
        <w:pStyle w:val="BodyText"/>
        <w:spacing w:before="11"/>
        <w:rPr>
          <w:b/>
          <w:sz w:val="23"/>
        </w:rPr>
      </w:pPr>
    </w:p>
    <w:p>
      <w:pPr>
        <w:spacing w:before="1"/>
        <w:ind w:left="120" w:right="114" w:firstLine="0"/>
        <w:jc w:val="left"/>
        <w:rPr>
          <w:b/>
          <w:sz w:val="24"/>
        </w:rPr>
      </w:pPr>
      <w:r>
        <w:rPr>
          <w:b/>
          <w:sz w:val="24"/>
        </w:rPr>
        <w:t>Running head: Factors associated with prehospital pain outcomes</w:t>
      </w:r>
    </w:p>
    <w:p>
      <w:pPr>
        <w:pStyle w:val="BodyText"/>
        <w:spacing w:before="6"/>
        <w:rPr>
          <w:b/>
          <w:sz w:val="23"/>
        </w:rPr>
      </w:pPr>
    </w:p>
    <w:p>
      <w:pPr>
        <w:pStyle w:val="ListParagraph"/>
        <w:numPr>
          <w:ilvl w:val="0"/>
          <w:numId w:val="1"/>
        </w:numPr>
        <w:tabs>
          <w:tab w:pos="380" w:val="left" w:leader="none"/>
        </w:tabs>
        <w:spacing w:line="292" w:lineRule="exact" w:before="0" w:after="0"/>
        <w:ind w:left="120" w:right="128" w:firstLine="0"/>
        <w:jc w:val="left"/>
        <w:rPr>
          <w:b/>
          <w:sz w:val="16"/>
        </w:rPr>
      </w:pPr>
      <w:r>
        <w:rPr>
          <w:b/>
          <w:sz w:val="24"/>
        </w:rPr>
        <w:t>Niroshan Siriwardena,</w:t>
      </w:r>
      <w:r>
        <w:rPr>
          <w:b/>
          <w:position w:val="8"/>
          <w:sz w:val="16"/>
        </w:rPr>
        <w:t>1,2 </w:t>
      </w:r>
      <w:r>
        <w:rPr>
          <w:b/>
          <w:sz w:val="24"/>
        </w:rPr>
        <w:t>Zahid B. Asghar,</w:t>
      </w:r>
      <w:r>
        <w:rPr>
          <w:b/>
          <w:position w:val="8"/>
          <w:sz w:val="16"/>
        </w:rPr>
        <w:t>1 </w:t>
      </w:r>
      <w:r>
        <w:rPr>
          <w:b/>
          <w:sz w:val="24"/>
        </w:rPr>
        <w:t>Bill Lord,</w:t>
      </w:r>
      <w:r>
        <w:rPr>
          <w:b/>
          <w:position w:val="8"/>
          <w:sz w:val="16"/>
        </w:rPr>
        <w:t>3 </w:t>
      </w:r>
      <w:r>
        <w:rPr>
          <w:b/>
          <w:sz w:val="24"/>
        </w:rPr>
        <w:t>Helen Pocock,</w:t>
      </w:r>
      <w:r>
        <w:rPr>
          <w:b/>
          <w:position w:val="8"/>
          <w:sz w:val="16"/>
        </w:rPr>
        <w:t>4 </w:t>
      </w:r>
      <w:r>
        <w:rPr>
          <w:b/>
          <w:sz w:val="24"/>
        </w:rPr>
        <w:t>Viet-Hai Phung,</w:t>
      </w:r>
      <w:r>
        <w:rPr>
          <w:b/>
          <w:position w:val="8"/>
          <w:sz w:val="16"/>
        </w:rPr>
        <w:t>1 </w:t>
      </w:r>
      <w:r>
        <w:rPr>
          <w:b/>
          <w:sz w:val="24"/>
        </w:rPr>
        <w:t>Theresa Foster,</w:t>
      </w:r>
      <w:r>
        <w:rPr>
          <w:b/>
          <w:position w:val="8"/>
          <w:sz w:val="16"/>
        </w:rPr>
        <w:t>5 </w:t>
      </w:r>
      <w:r>
        <w:rPr>
          <w:b/>
          <w:sz w:val="24"/>
        </w:rPr>
        <w:t>Julia Williams,</w:t>
      </w:r>
      <w:r>
        <w:rPr>
          <w:b/>
          <w:position w:val="8"/>
          <w:sz w:val="16"/>
        </w:rPr>
        <w:t>6 </w:t>
      </w:r>
      <w:r>
        <w:rPr>
          <w:b/>
          <w:sz w:val="24"/>
        </w:rPr>
        <w:t>Helen</w:t>
      </w:r>
      <w:r>
        <w:rPr>
          <w:b/>
          <w:spacing w:val="18"/>
          <w:sz w:val="24"/>
        </w:rPr>
        <w:t> </w:t>
      </w:r>
      <w:r>
        <w:rPr>
          <w:b/>
          <w:sz w:val="24"/>
        </w:rPr>
        <w:t>Snooks</w:t>
      </w:r>
      <w:r>
        <w:rPr>
          <w:b/>
          <w:position w:val="8"/>
          <w:sz w:val="16"/>
        </w:rPr>
        <w:t>7</w:t>
      </w:r>
    </w:p>
    <w:p>
      <w:pPr>
        <w:pStyle w:val="BodyText"/>
        <w:spacing w:before="5"/>
        <w:rPr>
          <w:b/>
        </w:rPr>
      </w:pPr>
    </w:p>
    <w:p>
      <w:pPr>
        <w:spacing w:before="0"/>
        <w:ind w:left="119" w:right="114" w:firstLine="0"/>
        <w:jc w:val="left"/>
        <w:rPr>
          <w:b/>
          <w:sz w:val="24"/>
        </w:rPr>
      </w:pPr>
      <w:r>
        <w:rPr>
          <w:b/>
          <w:sz w:val="24"/>
        </w:rPr>
        <w:t>Institutional affiliations</w:t>
      </w:r>
    </w:p>
    <w:p>
      <w:pPr>
        <w:pStyle w:val="BodyText"/>
        <w:spacing w:before="11"/>
        <w:rPr>
          <w:b/>
          <w:sz w:val="23"/>
        </w:rPr>
      </w:pPr>
    </w:p>
    <w:p>
      <w:pPr>
        <w:pStyle w:val="ListParagraph"/>
        <w:numPr>
          <w:ilvl w:val="1"/>
          <w:numId w:val="1"/>
        </w:numPr>
        <w:tabs>
          <w:tab w:pos="404" w:val="left" w:leader="none"/>
        </w:tabs>
        <w:spacing w:line="240" w:lineRule="auto" w:before="1" w:after="0"/>
        <w:ind w:left="403" w:right="0" w:hanging="283"/>
        <w:jc w:val="left"/>
        <w:rPr>
          <w:sz w:val="24"/>
        </w:rPr>
      </w:pPr>
      <w:r>
        <w:rPr>
          <w:sz w:val="24"/>
        </w:rPr>
        <w:t>Community and Health Research Unit, University of Lincoln, Lincoln,</w:t>
      </w:r>
      <w:r>
        <w:rPr>
          <w:spacing w:val="-33"/>
          <w:sz w:val="24"/>
        </w:rPr>
        <w:t> </w:t>
      </w:r>
      <w:r>
        <w:rPr>
          <w:sz w:val="24"/>
        </w:rPr>
        <w:t>England</w:t>
      </w:r>
    </w:p>
    <w:p>
      <w:pPr>
        <w:pStyle w:val="BodyText"/>
        <w:spacing w:before="11"/>
        <w:rPr>
          <w:sz w:val="23"/>
        </w:rPr>
      </w:pPr>
    </w:p>
    <w:p>
      <w:pPr>
        <w:pStyle w:val="ListParagraph"/>
        <w:numPr>
          <w:ilvl w:val="1"/>
          <w:numId w:val="1"/>
        </w:numPr>
        <w:tabs>
          <w:tab w:pos="404" w:val="left" w:leader="none"/>
        </w:tabs>
        <w:spacing w:line="240" w:lineRule="auto" w:before="1" w:after="0"/>
        <w:ind w:left="403" w:right="0" w:hanging="283"/>
        <w:jc w:val="left"/>
        <w:rPr>
          <w:sz w:val="24"/>
        </w:rPr>
      </w:pPr>
      <w:r>
        <w:rPr>
          <w:sz w:val="24"/>
        </w:rPr>
        <w:t>East Midlands Ambulance Service NHS Trust, Nottingham,</w:t>
      </w:r>
      <w:r>
        <w:rPr>
          <w:spacing w:val="-29"/>
          <w:sz w:val="24"/>
        </w:rPr>
        <w:t> </w:t>
      </w:r>
      <w:r>
        <w:rPr>
          <w:sz w:val="24"/>
        </w:rPr>
        <w:t>England</w:t>
      </w:r>
    </w:p>
    <w:p>
      <w:pPr>
        <w:pStyle w:val="BodyText"/>
        <w:spacing w:before="11"/>
        <w:rPr>
          <w:sz w:val="23"/>
        </w:rPr>
      </w:pPr>
    </w:p>
    <w:p>
      <w:pPr>
        <w:pStyle w:val="ListParagraph"/>
        <w:numPr>
          <w:ilvl w:val="1"/>
          <w:numId w:val="1"/>
        </w:numPr>
        <w:tabs>
          <w:tab w:pos="404" w:val="left" w:leader="none"/>
        </w:tabs>
        <w:spacing w:line="240" w:lineRule="auto" w:before="1" w:after="0"/>
        <w:ind w:left="403" w:right="0" w:hanging="283"/>
        <w:jc w:val="left"/>
        <w:rPr>
          <w:sz w:val="24"/>
        </w:rPr>
      </w:pPr>
      <w:r>
        <w:rPr>
          <w:sz w:val="24"/>
        </w:rPr>
        <w:t>University of the Sunshine Coast, Queensland,</w:t>
      </w:r>
      <w:r>
        <w:rPr>
          <w:spacing w:val="-31"/>
          <w:sz w:val="24"/>
        </w:rPr>
        <w:t> </w:t>
      </w:r>
      <w:r>
        <w:rPr>
          <w:sz w:val="24"/>
        </w:rPr>
        <w:t>Australia</w:t>
      </w:r>
    </w:p>
    <w:p>
      <w:pPr>
        <w:pStyle w:val="BodyText"/>
        <w:spacing w:before="4"/>
      </w:pPr>
    </w:p>
    <w:p>
      <w:pPr>
        <w:pStyle w:val="ListParagraph"/>
        <w:numPr>
          <w:ilvl w:val="1"/>
          <w:numId w:val="1"/>
        </w:numPr>
        <w:tabs>
          <w:tab w:pos="404" w:val="left" w:leader="none"/>
        </w:tabs>
        <w:spacing w:line="240" w:lineRule="auto" w:before="0" w:after="0"/>
        <w:ind w:left="403" w:right="0" w:hanging="283"/>
        <w:jc w:val="left"/>
        <w:rPr>
          <w:sz w:val="24"/>
        </w:rPr>
      </w:pPr>
      <w:r>
        <w:rPr>
          <w:sz w:val="24"/>
        </w:rPr>
        <w:t>South Central Ambulance Service NHS Trust,</w:t>
      </w:r>
      <w:r>
        <w:rPr>
          <w:spacing w:val="-23"/>
          <w:sz w:val="24"/>
        </w:rPr>
        <w:t> </w:t>
      </w:r>
      <w:r>
        <w:rPr>
          <w:sz w:val="24"/>
        </w:rPr>
        <w:t>England</w:t>
      </w:r>
    </w:p>
    <w:p>
      <w:pPr>
        <w:pStyle w:val="BodyText"/>
        <w:spacing w:before="11"/>
        <w:rPr>
          <w:sz w:val="23"/>
        </w:rPr>
      </w:pPr>
    </w:p>
    <w:p>
      <w:pPr>
        <w:pStyle w:val="ListParagraph"/>
        <w:numPr>
          <w:ilvl w:val="1"/>
          <w:numId w:val="1"/>
        </w:numPr>
        <w:tabs>
          <w:tab w:pos="404" w:val="left" w:leader="none"/>
        </w:tabs>
        <w:spacing w:line="240" w:lineRule="auto" w:before="1" w:after="0"/>
        <w:ind w:left="403" w:right="0" w:hanging="283"/>
        <w:jc w:val="left"/>
        <w:rPr>
          <w:sz w:val="24"/>
        </w:rPr>
      </w:pPr>
      <w:r>
        <w:rPr>
          <w:sz w:val="24"/>
        </w:rPr>
        <w:t>East of England Ambulance Service NHS Trust,</w:t>
      </w:r>
      <w:r>
        <w:rPr>
          <w:spacing w:val="-27"/>
          <w:sz w:val="24"/>
        </w:rPr>
        <w:t> </w:t>
      </w:r>
      <w:r>
        <w:rPr>
          <w:sz w:val="24"/>
        </w:rPr>
        <w:t>England</w:t>
      </w:r>
    </w:p>
    <w:p>
      <w:pPr>
        <w:pStyle w:val="BodyText"/>
        <w:spacing w:before="11"/>
        <w:rPr>
          <w:sz w:val="23"/>
        </w:rPr>
      </w:pPr>
    </w:p>
    <w:p>
      <w:pPr>
        <w:pStyle w:val="ListParagraph"/>
        <w:numPr>
          <w:ilvl w:val="1"/>
          <w:numId w:val="1"/>
        </w:numPr>
        <w:tabs>
          <w:tab w:pos="404" w:val="left" w:leader="none"/>
        </w:tabs>
        <w:spacing w:line="240" w:lineRule="auto" w:before="1" w:after="0"/>
        <w:ind w:left="403" w:right="0" w:hanging="283"/>
        <w:jc w:val="left"/>
        <w:rPr>
          <w:sz w:val="24"/>
        </w:rPr>
      </w:pPr>
      <w:r>
        <w:rPr>
          <w:sz w:val="24"/>
        </w:rPr>
        <w:t>University of Hertfordshire, Hatfield,</w:t>
      </w:r>
      <w:r>
        <w:rPr>
          <w:spacing w:val="-25"/>
          <w:sz w:val="24"/>
        </w:rPr>
        <w:t> </w:t>
      </w:r>
      <w:r>
        <w:rPr>
          <w:sz w:val="24"/>
        </w:rPr>
        <w:t>England</w:t>
      </w:r>
    </w:p>
    <w:p>
      <w:pPr>
        <w:pStyle w:val="BodyText"/>
        <w:spacing w:before="11"/>
        <w:rPr>
          <w:sz w:val="23"/>
        </w:rPr>
      </w:pPr>
    </w:p>
    <w:p>
      <w:pPr>
        <w:pStyle w:val="ListParagraph"/>
        <w:numPr>
          <w:ilvl w:val="1"/>
          <w:numId w:val="1"/>
        </w:numPr>
        <w:tabs>
          <w:tab w:pos="404" w:val="left" w:leader="none"/>
        </w:tabs>
        <w:spacing w:line="240" w:lineRule="auto" w:before="1" w:after="0"/>
        <w:ind w:left="403" w:right="0" w:hanging="283"/>
        <w:jc w:val="left"/>
        <w:rPr>
          <w:sz w:val="24"/>
        </w:rPr>
      </w:pPr>
      <w:r>
        <w:rPr>
          <w:sz w:val="24"/>
        </w:rPr>
        <w:t>Swansea University,</w:t>
      </w:r>
      <w:r>
        <w:rPr>
          <w:spacing w:val="-17"/>
          <w:sz w:val="24"/>
        </w:rPr>
        <w:t> </w:t>
      </w:r>
      <w:r>
        <w:rPr>
          <w:sz w:val="24"/>
        </w:rPr>
        <w:t>Wales</w:t>
      </w:r>
    </w:p>
    <w:p>
      <w:pPr>
        <w:pStyle w:val="BodyText"/>
      </w:pPr>
    </w:p>
    <w:p>
      <w:pPr>
        <w:pStyle w:val="BodyText"/>
        <w:spacing w:before="11"/>
        <w:rPr>
          <w:sz w:val="23"/>
        </w:rPr>
      </w:pPr>
    </w:p>
    <w:p>
      <w:pPr>
        <w:pStyle w:val="Heading2"/>
        <w:ind w:left="120" w:right="114" w:firstLine="0"/>
      </w:pPr>
      <w:r>
        <w:rPr/>
        <w:t>Address for correspondence</w:t>
      </w:r>
    </w:p>
    <w:p>
      <w:pPr>
        <w:pStyle w:val="BodyText"/>
        <w:spacing w:before="11"/>
        <w:rPr>
          <w:b/>
          <w:sz w:val="23"/>
        </w:rPr>
      </w:pPr>
    </w:p>
    <w:p>
      <w:pPr>
        <w:pStyle w:val="BodyText"/>
        <w:spacing w:line="480" w:lineRule="auto" w:before="1"/>
        <w:ind w:left="120" w:right="546"/>
      </w:pPr>
      <w:r>
        <w:rPr/>
        <w:t>Professor A. Niroshan Siriwardena, Director, Community and Health Research Unit, University of Lincoln, Lincoln, England LN6 7TS. E: </w:t>
      </w:r>
      <w:hyperlink r:id="rId6">
        <w:r>
          <w:rPr>
            <w:color w:val="0000FF"/>
            <w:u w:val="single" w:color="0000FF"/>
          </w:rPr>
          <w:t>nsiriwardena@lincoln.ac.uk </w:t>
        </w:r>
      </w:hyperlink>
      <w:r>
        <w:rPr/>
        <w:t>T: +44</w:t>
      </w:r>
    </w:p>
    <w:p>
      <w:pPr>
        <w:pStyle w:val="BodyText"/>
        <w:spacing w:line="293" w:lineRule="exact"/>
        <w:ind w:left="120" w:right="114"/>
      </w:pPr>
      <w:r>
        <w:rPr/>
        <w:t>(0)1522 886939.</w:t>
      </w:r>
    </w:p>
    <w:p>
      <w:pPr>
        <w:spacing w:after="0" w:line="293" w:lineRule="exact"/>
        <w:sectPr>
          <w:footerReference w:type="default" r:id="rId5"/>
          <w:type w:val="continuous"/>
          <w:pgSz w:w="11910" w:h="16840"/>
          <w:pgMar w:footer="1002" w:top="1400" w:bottom="1200" w:left="1320" w:right="1680"/>
          <w:pgNumType w:start="1"/>
        </w:sectPr>
      </w:pPr>
    </w:p>
    <w:p>
      <w:pPr>
        <w:pStyle w:val="Heading2"/>
        <w:spacing w:before="23"/>
        <w:ind w:left="120" w:right="497" w:firstLine="0"/>
      </w:pPr>
      <w:r>
        <w:rPr/>
        <w:t>Abstract</w:t>
      </w:r>
    </w:p>
    <w:p>
      <w:pPr>
        <w:pStyle w:val="BodyText"/>
        <w:spacing w:before="11"/>
        <w:rPr>
          <w:b/>
          <w:sz w:val="23"/>
        </w:rPr>
      </w:pPr>
    </w:p>
    <w:p>
      <w:pPr>
        <w:pStyle w:val="BodyText"/>
        <w:spacing w:line="480" w:lineRule="auto" w:before="1"/>
        <w:ind w:left="119" w:right="497"/>
      </w:pPr>
      <w:r>
        <w:rPr>
          <w:b/>
        </w:rPr>
        <w:t>Objective: </w:t>
      </w:r>
      <w:r>
        <w:rPr/>
        <w:t>We aimed to identify how patient (age, sex, condition) and paramedic factors (sex, role) affected analgesic administration and pain alleviation.</w:t>
      </w:r>
    </w:p>
    <w:p>
      <w:pPr>
        <w:pStyle w:val="BodyText"/>
        <w:spacing w:line="480" w:lineRule="auto"/>
        <w:ind w:left="119" w:right="88"/>
      </w:pPr>
      <w:r>
        <w:rPr>
          <w:b/>
        </w:rPr>
        <w:t>Methods: </w:t>
      </w:r>
      <w:r>
        <w:rPr/>
        <w:t>We used a cross-sectional design with a 7-day retrospective sample of adults aged 18 years or over requiring primary emergency transport to hospital, excluding patients with Glasgow Coma Scale below 13, in two UK ambulance services. Multivariate multilevel regression using Stata 14 analysed factors independently associated with analgesic administration and a clinically meaningful reduction in pain (≥2 points on 0-10 numerical verbal pain score [NVPS]).</w:t>
      </w:r>
    </w:p>
    <w:p>
      <w:pPr>
        <w:pStyle w:val="BodyText"/>
        <w:spacing w:line="480" w:lineRule="auto"/>
        <w:ind w:left="119" w:right="160"/>
      </w:pPr>
      <w:r>
        <w:rPr>
          <w:b/>
        </w:rPr>
        <w:t>Results: </w:t>
      </w:r>
      <w:r>
        <w:rPr/>
        <w:t>We included data on 9574 patients. At least two pain scores were recorded in 4773 (49.9%) patients. For all models fitted there was no significant relationship between analgesic administration or pain reduction and sex of the patient or ambulance staff.</w:t>
      </w:r>
    </w:p>
    <w:p>
      <w:pPr>
        <w:pStyle w:val="BodyText"/>
        <w:spacing w:line="480" w:lineRule="auto"/>
        <w:ind w:left="119" w:right="117"/>
      </w:pPr>
      <w:r>
        <w:rPr/>
        <w:t>Reduction in pain (NVPS ≥ 2) was associated with ambulance crews including at least one paramedic (odds ratio [OR] 1.52, 95% confidence interval [CI] 1.14 to 2.04, p&lt;0.01), with any recorded pain score and suspected cardiac pain (OR 2.2, 95% CI 1.02 to 4.75).</w:t>
      </w:r>
    </w:p>
    <w:p>
      <w:pPr>
        <w:pStyle w:val="BodyText"/>
        <w:spacing w:line="480" w:lineRule="auto"/>
        <w:ind w:left="119" w:right="468"/>
      </w:pPr>
      <w:r>
        <w:rPr/>
        <w:t>Intravenous morphine administration was also more likely where crews included a paramedic (OR 2.82, 95% CI 1.93 to 4.13, P&lt;0.01), attending patients aged 51 to 64 years</w:t>
      </w:r>
    </w:p>
    <w:p>
      <w:pPr>
        <w:pStyle w:val="BodyText"/>
        <w:spacing w:line="480" w:lineRule="auto"/>
        <w:ind w:left="119" w:right="200"/>
      </w:pPr>
      <w:r>
        <w:rPr/>
        <w:t>(OR 2.04, 95% CI 1.21 to 3.45, p=0.01), in moderate to severe (NVPS 4-10) compared with lower levels of pain for any clinical condition group compared with the reference condition. </w:t>
      </w:r>
      <w:r>
        <w:rPr>
          <w:b/>
        </w:rPr>
        <w:t>Conclusion: </w:t>
      </w:r>
      <w:r>
        <w:rPr/>
        <w:t>There was no association between patient sex or ambulance staff sex or grade and analgesic administration or pain reduction.</w:t>
      </w:r>
    </w:p>
    <w:p>
      <w:pPr>
        <w:pStyle w:val="BodyText"/>
        <w:spacing w:line="293" w:lineRule="exact"/>
        <w:ind w:left="119" w:right="88"/>
      </w:pPr>
      <w:r>
        <w:rPr/>
        <w:t>Keywords: prehospital; Emergency Medical Services; analgesia, pain, paramedic, ambulance</w:t>
      </w:r>
    </w:p>
    <w:p>
      <w:pPr>
        <w:spacing w:after="0" w:line="293" w:lineRule="exact"/>
        <w:sectPr>
          <w:pgSz w:w="11910" w:h="16840"/>
          <w:pgMar w:header="0" w:footer="1002" w:top="1400" w:bottom="1200" w:left="1320" w:right="1340"/>
        </w:sectPr>
      </w:pPr>
    </w:p>
    <w:p>
      <w:pPr>
        <w:pStyle w:val="Heading1"/>
        <w:numPr>
          <w:ilvl w:val="0"/>
          <w:numId w:val="2"/>
        </w:numPr>
        <w:tabs>
          <w:tab w:pos="553" w:val="left" w:leader="none"/>
        </w:tabs>
        <w:spacing w:line="240" w:lineRule="auto" w:before="19" w:after="0"/>
        <w:ind w:left="552" w:right="0" w:hanging="432"/>
        <w:jc w:val="left"/>
      </w:pPr>
      <w:bookmarkStart w:name="1. Introduction" w:id="1"/>
      <w:bookmarkEnd w:id="1"/>
      <w:r>
        <w:rPr>
          <w:b w:val="0"/>
        </w:rPr>
      </w:r>
      <w:bookmarkStart w:name="1. Introduction" w:id="2"/>
      <w:bookmarkEnd w:id="2"/>
      <w:r>
        <w:rPr/>
        <w:t>I</w:t>
      </w:r>
      <w:r>
        <w:rPr/>
        <w:t>ntroduction</w:t>
      </w:r>
    </w:p>
    <w:p>
      <w:pPr>
        <w:pStyle w:val="BodyText"/>
        <w:spacing w:before="2"/>
        <w:rPr>
          <w:b/>
          <w:sz w:val="28"/>
        </w:rPr>
      </w:pPr>
    </w:p>
    <w:p>
      <w:pPr>
        <w:pStyle w:val="BodyText"/>
        <w:spacing w:line="480" w:lineRule="auto"/>
        <w:ind w:left="119" w:right="144"/>
      </w:pPr>
      <w:r>
        <w:rPr/>
        <w:t>Acute pain has been defined as that which results ‘from an acute injury or disease process and persists only as long as the tissue pathology itself’.[1] Acute or acute-on chronic pain is a common reason for calling an emergency ambulance, with four fifths of patients attended being in pain, of which one fifth reported that ambulance staff could have done more to alleviate their pain.[2]</w:t>
      </w:r>
    </w:p>
    <w:p>
      <w:pPr>
        <w:pStyle w:val="BodyText"/>
      </w:pPr>
    </w:p>
    <w:p>
      <w:pPr>
        <w:pStyle w:val="BodyText"/>
        <w:spacing w:before="11"/>
        <w:rPr>
          <w:sz w:val="23"/>
        </w:rPr>
      </w:pPr>
    </w:p>
    <w:p>
      <w:pPr>
        <w:pStyle w:val="BodyText"/>
        <w:spacing w:line="480" w:lineRule="auto"/>
        <w:ind w:left="119" w:right="93"/>
      </w:pPr>
      <w:r>
        <w:rPr/>
        <w:t>Several factors have been found to affect the quality of pain management practice by ambulance staff. Different grades of ambulance staff differ in their training and capability to deliver analgesics: paramedics who are registered health professionals in the United Kingdom (UK) and elsewhere can administer drugs intravenously (e.g. morphine or paracetamol) or under Patient Group Directions, whereas non-registered staff, such as Emergency Medical Technicians (EMTs) or Emergency Care Assistants (ECAs), are only able to administer drugs such as Entonox.[3] Although decisions about pain relief are determined by national guidance for ambulance services and their staff,[4] such decisions are complicated in the prehospital setting because of differences in patients’ beliefs and needs,[5] and variations in ambulance staff access to care options, resources and training, tolerance of risk or performance priorities.[6]</w:t>
      </w:r>
    </w:p>
    <w:p>
      <w:pPr>
        <w:pStyle w:val="BodyText"/>
      </w:pPr>
    </w:p>
    <w:p>
      <w:pPr>
        <w:pStyle w:val="BodyText"/>
        <w:spacing w:before="11"/>
        <w:rPr>
          <w:sz w:val="23"/>
        </w:rPr>
      </w:pPr>
    </w:p>
    <w:p>
      <w:pPr>
        <w:pStyle w:val="BodyText"/>
        <w:spacing w:line="480" w:lineRule="auto"/>
        <w:ind w:left="119" w:right="96"/>
      </w:pPr>
      <w:r>
        <w:rPr/>
        <w:t>Factors associated with receiving prehospital analgesia for fracture or suspected acute myocardial infarction include the initial assessment of pain severity, its causation, and level of patient alertness.[7] One study from the United States (US) showed that males were significantly more likely to receive analgesia for isolated extremity fractures after controlling for confounding variables.[8] Another study from Australia found no significant association</w:t>
      </w:r>
    </w:p>
    <w:p>
      <w:pPr>
        <w:spacing w:after="0" w:line="480" w:lineRule="auto"/>
        <w:sectPr>
          <w:pgSz w:w="11910" w:h="16840"/>
          <w:pgMar w:header="0" w:footer="1002" w:top="1400" w:bottom="1200" w:left="1320" w:right="1360"/>
        </w:sectPr>
      </w:pPr>
    </w:p>
    <w:p>
      <w:pPr>
        <w:pStyle w:val="BodyText"/>
        <w:spacing w:line="480" w:lineRule="auto" w:before="23"/>
        <w:ind w:left="119" w:right="144"/>
      </w:pPr>
      <w:r>
        <w:rPr/>
        <w:t>between patient sex and provision of any prehospital analgesia but did find differences when comparing type of analgesia, with males significantly more likely to receive opiates than females after controlling for age, pain aetiology and severity.[9] Despite the odds of analgesia administration being unaffected by sex of paramedic, both male and female paramedics were significantly more likely to administer opiates to male patients.[10]</w:t>
      </w:r>
    </w:p>
    <w:p>
      <w:pPr>
        <w:pStyle w:val="BodyText"/>
      </w:pPr>
    </w:p>
    <w:p>
      <w:pPr>
        <w:pStyle w:val="BodyText"/>
        <w:spacing w:before="11"/>
        <w:rPr>
          <w:sz w:val="23"/>
        </w:rPr>
      </w:pPr>
    </w:p>
    <w:p>
      <w:pPr>
        <w:pStyle w:val="BodyText"/>
        <w:spacing w:line="482" w:lineRule="auto"/>
        <w:ind w:left="119" w:right="331"/>
      </w:pPr>
      <w:r>
        <w:rPr/>
        <w:t>Disparities in management of acute pain have also been found, in Emergency Department settings, to be associated with clinician and patient sex, pain severity, clinical condition, patient age, educational status and ethnicity.[11-15]</w:t>
      </w:r>
    </w:p>
    <w:p>
      <w:pPr>
        <w:pStyle w:val="BodyText"/>
      </w:pPr>
    </w:p>
    <w:p>
      <w:pPr>
        <w:pStyle w:val="BodyText"/>
        <w:spacing w:before="8"/>
        <w:rPr>
          <w:sz w:val="23"/>
        </w:rPr>
      </w:pPr>
    </w:p>
    <w:p>
      <w:pPr>
        <w:pStyle w:val="BodyText"/>
        <w:spacing w:line="480" w:lineRule="auto"/>
        <w:ind w:left="119" w:right="104"/>
      </w:pPr>
      <w:r>
        <w:rPr/>
        <w:t>Ambulance clinicians have an important role in managing acute pain experienced by individuals who call on them. The ‘Declaration of Montreal’ went further, stating that access to relief from acute pain was a fundamental human right.[16] Further to the ethical imperative to relieve pain, the early and effective alleviation of acute pain may also reduce the risk of pain-related morbidities, including the development of chronic pain syndromes.[1, 17] Although previous research has investigated various aspects of ambulance clinicians’ pain management practice, significant gaps in knowledge remain.</w:t>
      </w:r>
    </w:p>
    <w:p>
      <w:pPr>
        <w:pStyle w:val="BodyText"/>
      </w:pPr>
    </w:p>
    <w:p>
      <w:pPr>
        <w:pStyle w:val="BodyText"/>
        <w:spacing w:before="11"/>
        <w:rPr>
          <w:sz w:val="23"/>
        </w:rPr>
      </w:pPr>
    </w:p>
    <w:p>
      <w:pPr>
        <w:pStyle w:val="BodyText"/>
        <w:spacing w:line="480" w:lineRule="auto"/>
        <w:ind w:left="119" w:right="98"/>
      </w:pPr>
      <w:r>
        <w:rPr/>
        <w:t>This study therefore aimed to investigate patient and practitioner factors affecting prehospital pain management practice and outcomes, including administration of analgesics by ambulance clinicians (paramedics, EMTs or ECAs), and reduction in pain in adult patients attended by ambulance clinicians. The objective was to explore whether practitioner- initiated analgesia or reduction in pain differed according to factors such as an adult</w:t>
      </w:r>
    </w:p>
    <w:p>
      <w:pPr>
        <w:spacing w:after="0" w:line="480" w:lineRule="auto"/>
        <w:sectPr>
          <w:pgSz w:w="11910" w:h="16840"/>
          <w:pgMar w:header="0" w:footer="1002" w:top="1400" w:bottom="1200" w:left="1320" w:right="1360"/>
        </w:sectPr>
      </w:pPr>
    </w:p>
    <w:p>
      <w:pPr>
        <w:pStyle w:val="BodyText"/>
        <w:spacing w:line="480" w:lineRule="auto" w:before="23"/>
        <w:ind w:left="119" w:right="991"/>
      </w:pPr>
      <w:r>
        <w:rPr/>
        <w:t>patient’s age, sex, ethnicity or causation of pain, and clinician factors such as sex or professional status.</w:t>
      </w:r>
    </w:p>
    <w:p>
      <w:pPr>
        <w:pStyle w:val="Heading1"/>
        <w:numPr>
          <w:ilvl w:val="0"/>
          <w:numId w:val="2"/>
        </w:numPr>
        <w:tabs>
          <w:tab w:pos="553" w:val="left" w:leader="none"/>
        </w:tabs>
        <w:spacing w:line="337" w:lineRule="exact" w:before="0" w:after="0"/>
        <w:ind w:left="552" w:right="0" w:hanging="432"/>
        <w:jc w:val="left"/>
      </w:pPr>
      <w:bookmarkStart w:name="2. METHODS" w:id="3"/>
      <w:bookmarkEnd w:id="3"/>
      <w:r>
        <w:rPr>
          <w:b w:val="0"/>
        </w:rPr>
      </w:r>
      <w:bookmarkStart w:name="2. METHODS" w:id="4"/>
      <w:bookmarkEnd w:id="4"/>
      <w:r>
        <w:rPr/>
        <w:t>M</w:t>
      </w:r>
      <w:r>
        <w:rPr/>
        <w:t>ETHODS</w:t>
      </w:r>
    </w:p>
    <w:p>
      <w:pPr>
        <w:pStyle w:val="BodyText"/>
        <w:spacing w:before="7"/>
        <w:rPr>
          <w:b/>
          <w:sz w:val="28"/>
        </w:rPr>
      </w:pPr>
    </w:p>
    <w:p>
      <w:pPr>
        <w:pStyle w:val="Heading2"/>
        <w:numPr>
          <w:ilvl w:val="1"/>
          <w:numId w:val="2"/>
        </w:numPr>
        <w:tabs>
          <w:tab w:pos="687" w:val="left" w:leader="none"/>
        </w:tabs>
        <w:spacing w:line="240" w:lineRule="auto" w:before="0" w:after="0"/>
        <w:ind w:left="686" w:right="0" w:hanging="566"/>
        <w:jc w:val="left"/>
      </w:pPr>
      <w:bookmarkStart w:name="2.1. Study design and setting" w:id="5"/>
      <w:bookmarkEnd w:id="5"/>
      <w:r>
        <w:rPr>
          <w:b w:val="0"/>
        </w:rPr>
      </w:r>
      <w:bookmarkStart w:name="2.1. Study design and setting" w:id="6"/>
      <w:bookmarkEnd w:id="6"/>
      <w:r>
        <w:rPr/>
        <w:t>S</w:t>
      </w:r>
      <w:r>
        <w:rPr/>
        <w:t>tudy design and</w:t>
      </w:r>
      <w:r>
        <w:rPr>
          <w:spacing w:val="-11"/>
        </w:rPr>
        <w:t> </w:t>
      </w:r>
      <w:r>
        <w:rPr/>
        <w:t>setting</w:t>
      </w:r>
    </w:p>
    <w:p>
      <w:pPr>
        <w:pStyle w:val="BodyText"/>
        <w:spacing w:before="11"/>
        <w:rPr>
          <w:b/>
          <w:sz w:val="23"/>
        </w:rPr>
      </w:pPr>
    </w:p>
    <w:p>
      <w:pPr>
        <w:pStyle w:val="BodyText"/>
        <w:spacing w:line="480" w:lineRule="auto" w:before="1"/>
        <w:ind w:left="119" w:right="421"/>
      </w:pPr>
      <w:r>
        <w:rPr/>
        <w:t>We conducted a cross-sectional analysis using retrospectively collected clinical data from two regional English ambulance services.</w:t>
      </w:r>
    </w:p>
    <w:p>
      <w:pPr>
        <w:pStyle w:val="BodyText"/>
      </w:pPr>
    </w:p>
    <w:p>
      <w:pPr>
        <w:pStyle w:val="BodyText"/>
        <w:spacing w:before="11"/>
        <w:rPr>
          <w:sz w:val="23"/>
        </w:rPr>
      </w:pPr>
    </w:p>
    <w:p>
      <w:pPr>
        <w:pStyle w:val="BodyText"/>
        <w:spacing w:line="480" w:lineRule="auto"/>
        <w:ind w:left="119" w:right="473"/>
      </w:pPr>
      <w:r>
        <w:rPr/>
        <w:t>One ambulance service comprised around 1500 ambulance clinicians (paramedics, EMTs and ECAs) serving a population of over 4 million people, in four predominantly rural counties with some densely populated urban areas. The other service employing around 2100 paramedics, EMTs and ECAs covered 4.8 million people in six predominantly rural counties, but also having some densely populated cities.</w:t>
      </w:r>
    </w:p>
    <w:p>
      <w:pPr>
        <w:pStyle w:val="BodyText"/>
      </w:pPr>
    </w:p>
    <w:p>
      <w:pPr>
        <w:pStyle w:val="BodyText"/>
        <w:spacing w:before="11"/>
        <w:rPr>
          <w:sz w:val="23"/>
        </w:rPr>
      </w:pPr>
    </w:p>
    <w:p>
      <w:pPr>
        <w:pStyle w:val="Heading2"/>
        <w:numPr>
          <w:ilvl w:val="1"/>
          <w:numId w:val="2"/>
        </w:numPr>
        <w:tabs>
          <w:tab w:pos="687" w:val="left" w:leader="none"/>
        </w:tabs>
        <w:spacing w:line="240" w:lineRule="auto" w:before="0" w:after="0"/>
        <w:ind w:left="686" w:right="0" w:hanging="566"/>
        <w:jc w:val="left"/>
      </w:pPr>
      <w:bookmarkStart w:name="2.2. Participants" w:id="7"/>
      <w:bookmarkEnd w:id="7"/>
      <w:r>
        <w:rPr>
          <w:b w:val="0"/>
        </w:rPr>
      </w:r>
      <w:bookmarkStart w:name="2.2. Participants" w:id="8"/>
      <w:bookmarkEnd w:id="8"/>
      <w:r>
        <w:rPr/>
        <w:t>P</w:t>
      </w:r>
      <w:r>
        <w:rPr/>
        <w:t>articipants</w:t>
      </w:r>
    </w:p>
    <w:p>
      <w:pPr>
        <w:pStyle w:val="BodyText"/>
        <w:spacing w:before="11"/>
        <w:rPr>
          <w:b/>
          <w:sz w:val="23"/>
        </w:rPr>
      </w:pPr>
    </w:p>
    <w:p>
      <w:pPr>
        <w:pStyle w:val="BodyText"/>
        <w:spacing w:line="480" w:lineRule="auto" w:before="1"/>
        <w:ind w:left="119" w:right="115"/>
      </w:pPr>
      <w:r>
        <w:rPr/>
        <w:t>We included records for all adult patients aged 18 years and over where an emergency ambulance was called resulting in transportation to hospital during one week, from 11 to 18 April 2016. Clinical data were obtained by ambulance staff from electronic records in one service and from electronic records or paper records, scanned and verified by a trained data clerk, in the other.</w:t>
      </w:r>
    </w:p>
    <w:p>
      <w:pPr>
        <w:pStyle w:val="BodyText"/>
      </w:pPr>
    </w:p>
    <w:p>
      <w:pPr>
        <w:pStyle w:val="BodyText"/>
        <w:spacing w:before="11"/>
        <w:rPr>
          <w:sz w:val="23"/>
        </w:rPr>
      </w:pPr>
    </w:p>
    <w:p>
      <w:pPr>
        <w:pStyle w:val="BodyText"/>
        <w:spacing w:line="480" w:lineRule="auto"/>
        <w:ind w:left="119" w:right="94"/>
      </w:pPr>
      <w:r>
        <w:rPr/>
        <w:t>Patient inclusion criteria were all cases involving primary transport to hospital in the consecutive 7-day period; patient age equal to or greater than 18 years; in the participating ambulance services. Exclusion criteria were: secondary transports including inter-hospital transfers, or; patients with a Glasgow Coma Scale (GCS) score below 13, where scores below</w:t>
      </w:r>
    </w:p>
    <w:p>
      <w:pPr>
        <w:spacing w:after="0" w:line="480" w:lineRule="auto"/>
        <w:sectPr>
          <w:pgSz w:w="11910" w:h="16840"/>
          <w:pgMar w:header="0" w:footer="1002" w:top="1400" w:bottom="1200" w:left="1320" w:right="1360"/>
        </w:sectPr>
      </w:pPr>
    </w:p>
    <w:p>
      <w:pPr>
        <w:pStyle w:val="BodyText"/>
        <w:spacing w:line="480" w:lineRule="auto" w:before="23"/>
        <w:ind w:left="120" w:right="239"/>
      </w:pPr>
      <w:r>
        <w:rPr/>
        <w:t>15 indicate a reduced level of consciousness and a score less than 13 moderate (GCS 9-12) or severely (GCS &lt;9) impaired consciousness.</w:t>
      </w:r>
    </w:p>
    <w:p>
      <w:pPr>
        <w:pStyle w:val="Heading2"/>
        <w:numPr>
          <w:ilvl w:val="1"/>
          <w:numId w:val="2"/>
        </w:numPr>
        <w:tabs>
          <w:tab w:pos="687" w:val="left" w:leader="none"/>
        </w:tabs>
        <w:spacing w:line="293" w:lineRule="exact" w:before="0" w:after="0"/>
        <w:ind w:left="686" w:right="0" w:hanging="566"/>
        <w:jc w:val="left"/>
      </w:pPr>
      <w:bookmarkStart w:name="2.3. Data collected" w:id="9"/>
      <w:bookmarkEnd w:id="9"/>
      <w:r>
        <w:rPr>
          <w:b w:val="0"/>
        </w:rPr>
      </w:r>
      <w:bookmarkStart w:name="2.3. Data collected" w:id="10"/>
      <w:bookmarkEnd w:id="10"/>
      <w:r>
        <w:rPr/>
        <w:t>D</w:t>
      </w:r>
      <w:r>
        <w:rPr/>
        <w:t>ata</w:t>
      </w:r>
      <w:r>
        <w:rPr>
          <w:spacing w:val="-7"/>
        </w:rPr>
        <w:t> </w:t>
      </w:r>
      <w:r>
        <w:rPr/>
        <w:t>collected</w:t>
      </w:r>
    </w:p>
    <w:p>
      <w:pPr>
        <w:pStyle w:val="BodyText"/>
        <w:spacing w:before="11"/>
        <w:rPr>
          <w:b/>
          <w:sz w:val="23"/>
        </w:rPr>
      </w:pPr>
    </w:p>
    <w:p>
      <w:pPr>
        <w:pStyle w:val="BodyText"/>
        <w:spacing w:line="480" w:lineRule="auto" w:before="1"/>
        <w:ind w:left="119" w:right="97"/>
      </w:pPr>
      <w:r>
        <w:rPr/>
        <w:t>Patient data comprised demographic variables including age, sex, and ethnicity; and clinical findings recorded by the paramedic including clinical condition, level of consciousness using GCS and AVPU (alert, verbal response, response to pain and unconscious), initial and final numerical verbal pain scores (NVPS recorded using an 11-point, 0 to 10 scale) and analgesic use.</w:t>
      </w:r>
    </w:p>
    <w:p>
      <w:pPr>
        <w:pStyle w:val="BodyText"/>
      </w:pPr>
    </w:p>
    <w:p>
      <w:pPr>
        <w:pStyle w:val="BodyText"/>
        <w:spacing w:before="4"/>
      </w:pPr>
    </w:p>
    <w:p>
      <w:pPr>
        <w:pStyle w:val="BodyText"/>
        <w:spacing w:line="480" w:lineRule="auto"/>
        <w:ind w:left="119" w:right="202"/>
      </w:pPr>
      <w:r>
        <w:rPr/>
        <w:t>Ambulance clinician variables including sex and professional status (i.e. paramedic vs. non- registered staff such as EMT or ECA) were identified from organisational records. We also accessed the time of arrival of the ambulance clinician at the scene of the emergency (usually the patient’s home) and the time of handover at hospital.</w:t>
      </w:r>
    </w:p>
    <w:p>
      <w:pPr>
        <w:pStyle w:val="BodyText"/>
      </w:pPr>
    </w:p>
    <w:p>
      <w:pPr>
        <w:pStyle w:val="BodyText"/>
        <w:spacing w:before="11"/>
        <w:rPr>
          <w:sz w:val="23"/>
        </w:rPr>
      </w:pPr>
    </w:p>
    <w:p>
      <w:pPr>
        <w:pStyle w:val="Heading2"/>
        <w:numPr>
          <w:ilvl w:val="1"/>
          <w:numId w:val="2"/>
        </w:numPr>
        <w:tabs>
          <w:tab w:pos="687" w:val="left" w:leader="none"/>
        </w:tabs>
        <w:spacing w:line="240" w:lineRule="auto" w:before="0" w:after="0"/>
        <w:ind w:left="686" w:right="0" w:hanging="566"/>
        <w:jc w:val="left"/>
      </w:pPr>
      <w:bookmarkStart w:name="2.4. Outcomes of interest" w:id="11"/>
      <w:bookmarkEnd w:id="11"/>
      <w:r>
        <w:rPr>
          <w:b w:val="0"/>
        </w:rPr>
      </w:r>
      <w:bookmarkStart w:name="2.4. Outcomes of interest" w:id="12"/>
      <w:bookmarkEnd w:id="12"/>
      <w:r>
        <w:rPr/>
        <w:t>Ou</w:t>
      </w:r>
      <w:r>
        <w:rPr/>
        <w:t>tcomes of</w:t>
      </w:r>
      <w:r>
        <w:rPr>
          <w:spacing w:val="-10"/>
        </w:rPr>
        <w:t> </w:t>
      </w:r>
      <w:r>
        <w:rPr/>
        <w:t>interest</w:t>
      </w:r>
    </w:p>
    <w:p>
      <w:pPr>
        <w:pStyle w:val="BodyText"/>
        <w:spacing w:before="11"/>
        <w:rPr>
          <w:b/>
          <w:sz w:val="23"/>
        </w:rPr>
      </w:pPr>
    </w:p>
    <w:p>
      <w:pPr>
        <w:pStyle w:val="BodyText"/>
        <w:spacing w:line="480" w:lineRule="auto" w:before="1"/>
        <w:ind w:left="119" w:right="151"/>
      </w:pPr>
      <w:r>
        <w:rPr/>
        <w:t>The outcome (dependent) variables used were administration of analgesia by the ambulance clinician and a clinically meaningful reduction in pain of 2 points or more on the NVPS.[18, 19]</w:t>
      </w:r>
    </w:p>
    <w:p>
      <w:pPr>
        <w:pStyle w:val="BodyText"/>
      </w:pPr>
    </w:p>
    <w:p>
      <w:pPr>
        <w:pStyle w:val="BodyText"/>
      </w:pPr>
    </w:p>
    <w:p>
      <w:pPr>
        <w:pStyle w:val="BodyText"/>
      </w:pPr>
    </w:p>
    <w:p>
      <w:pPr>
        <w:pStyle w:val="BodyText"/>
        <w:spacing w:before="11"/>
        <w:rPr>
          <w:sz w:val="23"/>
        </w:rPr>
      </w:pPr>
    </w:p>
    <w:p>
      <w:pPr>
        <w:pStyle w:val="Heading2"/>
        <w:numPr>
          <w:ilvl w:val="1"/>
          <w:numId w:val="2"/>
        </w:numPr>
        <w:tabs>
          <w:tab w:pos="687" w:val="left" w:leader="none"/>
        </w:tabs>
        <w:spacing w:line="240" w:lineRule="auto" w:before="0" w:after="0"/>
        <w:ind w:left="686" w:right="0" w:hanging="566"/>
        <w:jc w:val="left"/>
      </w:pPr>
      <w:bookmarkStart w:name="2.5. Data analysis" w:id="13"/>
      <w:bookmarkEnd w:id="13"/>
      <w:r>
        <w:rPr>
          <w:b w:val="0"/>
        </w:rPr>
      </w:r>
      <w:bookmarkStart w:name="2.5. Data analysis" w:id="14"/>
      <w:bookmarkEnd w:id="14"/>
      <w:r>
        <w:rPr/>
        <w:t>D</w:t>
      </w:r>
      <w:r>
        <w:rPr/>
        <w:t>ata</w:t>
      </w:r>
      <w:r>
        <w:rPr>
          <w:spacing w:val="-2"/>
        </w:rPr>
        <w:t> </w:t>
      </w:r>
      <w:r>
        <w:rPr/>
        <w:t>analysis</w:t>
      </w:r>
    </w:p>
    <w:p>
      <w:pPr>
        <w:pStyle w:val="BodyText"/>
        <w:spacing w:before="11"/>
        <w:rPr>
          <w:b/>
          <w:sz w:val="23"/>
        </w:rPr>
      </w:pPr>
    </w:p>
    <w:p>
      <w:pPr>
        <w:pStyle w:val="BodyText"/>
        <w:spacing w:line="482" w:lineRule="auto" w:before="1"/>
        <w:ind w:left="119" w:right="246"/>
      </w:pPr>
      <w:r>
        <w:rPr/>
        <w:t>The anonymised data sets from both services were combined in Stata 14 for statistical analysis. We used descriptive statistics to summarise patient and clinician variables. As we were interested in the outcomes of ambulance clinicians treating patients of the same or</w:t>
      </w:r>
    </w:p>
    <w:p>
      <w:pPr>
        <w:spacing w:after="0" w:line="482" w:lineRule="auto"/>
        <w:sectPr>
          <w:pgSz w:w="11910" w:h="16840"/>
          <w:pgMar w:header="0" w:footer="1002" w:top="1400" w:bottom="1200" w:left="1320" w:right="1420"/>
        </w:sectPr>
      </w:pPr>
    </w:p>
    <w:p>
      <w:pPr>
        <w:pStyle w:val="BodyText"/>
        <w:spacing w:line="480" w:lineRule="auto" w:before="23"/>
        <w:ind w:left="119" w:right="250"/>
      </w:pPr>
      <w:r>
        <w:rPr/>
        <w:t>opposite sex, we classified crews as either all female, all male or mixed sex. A multivariate multivariable (two-level) regression model was used to determine factors independently associated with use of analgesia and reduction of 2 points or more on the NVPS.</w:t>
      </w:r>
    </w:p>
    <w:p>
      <w:pPr>
        <w:pStyle w:val="Heading1"/>
        <w:numPr>
          <w:ilvl w:val="0"/>
          <w:numId w:val="2"/>
        </w:numPr>
        <w:tabs>
          <w:tab w:pos="553" w:val="left" w:leader="none"/>
        </w:tabs>
        <w:spacing w:line="337" w:lineRule="exact" w:before="0" w:after="0"/>
        <w:ind w:left="552" w:right="0" w:hanging="432"/>
        <w:jc w:val="left"/>
      </w:pPr>
      <w:bookmarkStart w:name="3. RESULTS" w:id="15"/>
      <w:bookmarkEnd w:id="15"/>
      <w:r>
        <w:rPr>
          <w:b w:val="0"/>
        </w:rPr>
      </w:r>
      <w:bookmarkStart w:name="3. RESULTS" w:id="16"/>
      <w:bookmarkEnd w:id="16"/>
      <w:r>
        <w:rPr/>
        <w:t>R</w:t>
      </w:r>
      <w:r>
        <w:rPr/>
        <w:t>ESULTS</w:t>
      </w:r>
    </w:p>
    <w:p>
      <w:pPr>
        <w:pStyle w:val="BodyText"/>
        <w:spacing w:before="7"/>
        <w:rPr>
          <w:b/>
          <w:sz w:val="28"/>
        </w:rPr>
      </w:pPr>
    </w:p>
    <w:p>
      <w:pPr>
        <w:pStyle w:val="Heading2"/>
        <w:numPr>
          <w:ilvl w:val="1"/>
          <w:numId w:val="2"/>
        </w:numPr>
        <w:tabs>
          <w:tab w:pos="687" w:val="left" w:leader="none"/>
        </w:tabs>
        <w:spacing w:line="240" w:lineRule="auto" w:before="0" w:after="0"/>
        <w:ind w:left="686" w:right="0" w:hanging="566"/>
        <w:jc w:val="left"/>
      </w:pPr>
      <w:bookmarkStart w:name="3.1. Characteristics of subjects" w:id="17"/>
      <w:bookmarkEnd w:id="17"/>
      <w:r>
        <w:rPr>
          <w:b w:val="0"/>
        </w:rPr>
      </w:r>
      <w:bookmarkStart w:name="3.1. Characteristics of subjects" w:id="18"/>
      <w:bookmarkEnd w:id="18"/>
      <w:r>
        <w:rPr/>
        <w:t>C</w:t>
      </w:r>
      <w:r>
        <w:rPr/>
        <w:t>haracteristics of</w:t>
      </w:r>
      <w:r>
        <w:rPr>
          <w:spacing w:val="-13"/>
        </w:rPr>
        <w:t> </w:t>
      </w:r>
      <w:r>
        <w:rPr/>
        <w:t>subjects</w:t>
      </w:r>
    </w:p>
    <w:p>
      <w:pPr>
        <w:pStyle w:val="BodyText"/>
        <w:spacing w:before="11"/>
        <w:rPr>
          <w:b/>
          <w:sz w:val="23"/>
        </w:rPr>
      </w:pPr>
    </w:p>
    <w:p>
      <w:pPr>
        <w:pStyle w:val="BodyText"/>
        <w:spacing w:line="480" w:lineRule="auto" w:before="1"/>
        <w:ind w:left="119" w:right="98"/>
      </w:pPr>
      <w:r>
        <w:rPr/>
        <w:t>In all, 9574 records, of adult patients transported to hospital, were available for analysis (3344 from one service and 6230 from the other) once inclusion and exclusion criteria were applied.</w:t>
      </w:r>
    </w:p>
    <w:p>
      <w:pPr>
        <w:pStyle w:val="BodyText"/>
      </w:pPr>
    </w:p>
    <w:p>
      <w:pPr>
        <w:pStyle w:val="BodyText"/>
        <w:spacing w:before="11"/>
        <w:rPr>
          <w:sz w:val="23"/>
        </w:rPr>
      </w:pPr>
    </w:p>
    <w:p>
      <w:pPr>
        <w:pStyle w:val="BodyText"/>
        <w:tabs>
          <w:tab w:pos="3719" w:val="left" w:leader="none"/>
        </w:tabs>
        <w:spacing w:line="480" w:lineRule="auto"/>
        <w:ind w:left="119" w:right="446"/>
      </w:pPr>
      <w:r>
        <w:rPr/>
        <w:t>Summary statistics for demographic characteristics of patient and ambulance staff are shown in Table 1. Patient complaints (see Table A1) were categorised as follows: mental health/drug</w:t>
      </w:r>
      <w:r>
        <w:rPr>
          <w:spacing w:val="-4"/>
        </w:rPr>
        <w:t> </w:t>
      </w:r>
      <w:r>
        <w:rPr/>
        <w:t>overdose</w:t>
      </w:r>
      <w:r>
        <w:rPr>
          <w:spacing w:val="-5"/>
        </w:rPr>
        <w:t> </w:t>
      </w:r>
      <w:r>
        <w:rPr/>
        <w:t>(708/9574:</w:t>
        <w:tab/>
        <w:t>7.4%), cardiac (1,959; 20.5%),</w:t>
      </w:r>
      <w:r>
        <w:rPr>
          <w:spacing w:val="-4"/>
        </w:rPr>
        <w:t> </w:t>
      </w:r>
      <w:r>
        <w:rPr/>
        <w:t>trauma/fall/fracture</w:t>
      </w:r>
    </w:p>
    <w:p>
      <w:pPr>
        <w:pStyle w:val="BodyText"/>
        <w:spacing w:line="293" w:lineRule="exact"/>
        <w:ind w:left="119" w:right="98"/>
      </w:pPr>
      <w:r>
        <w:rPr/>
        <w:t>(1414; 14.8%: musculoskeletal/headache (506; 5.3%), stroke/neurological/collapse (1,114,</w:t>
      </w:r>
    </w:p>
    <w:p>
      <w:pPr>
        <w:pStyle w:val="BodyText"/>
        <w:spacing w:before="11"/>
        <w:rPr>
          <w:sz w:val="23"/>
        </w:rPr>
      </w:pPr>
    </w:p>
    <w:p>
      <w:pPr>
        <w:pStyle w:val="BodyText"/>
        <w:spacing w:before="1"/>
        <w:ind w:left="119" w:right="250"/>
      </w:pPr>
      <w:r>
        <w:rPr/>
        <w:t>11.6%), other medical/surgical including abdominal/urinary/sepsis/allergy/unwell (2,142;</w:t>
      </w:r>
    </w:p>
    <w:p>
      <w:pPr>
        <w:pStyle w:val="BodyText"/>
        <w:spacing w:before="11"/>
        <w:rPr>
          <w:sz w:val="23"/>
        </w:rPr>
      </w:pPr>
    </w:p>
    <w:p>
      <w:pPr>
        <w:pStyle w:val="BodyText"/>
        <w:spacing w:before="1"/>
        <w:ind w:left="119" w:right="250"/>
      </w:pPr>
      <w:r>
        <w:rPr/>
        <w:t>22.4% (all other complaints (1,681, 17.6%) and missing (50; 0.5%).</w:t>
      </w:r>
    </w:p>
    <w:p>
      <w:pPr>
        <w:pStyle w:val="BodyText"/>
      </w:pPr>
    </w:p>
    <w:p>
      <w:pPr>
        <w:pStyle w:val="BodyText"/>
      </w:pPr>
    </w:p>
    <w:p>
      <w:pPr>
        <w:pStyle w:val="BodyText"/>
        <w:spacing w:before="11"/>
        <w:rPr>
          <w:sz w:val="23"/>
        </w:rPr>
      </w:pPr>
    </w:p>
    <w:p>
      <w:pPr>
        <w:pStyle w:val="BodyText"/>
        <w:spacing w:line="480" w:lineRule="auto"/>
        <w:ind w:left="119" w:right="143"/>
      </w:pPr>
      <w:r>
        <w:rPr/>
        <w:t>Analgesic use was classified as paracetamol only (899/9574: 9.4%), non-steroidal anti- inflammatory drugs (NSAIDS: ibuprofen or naproxen only; 37; 0.4%), co-codamol, codeine dihydrocodeine, tramadol or oral morphine only (201; 2.1%), Entonox nitrous oxide and oxygen 1:1) only (372; 3.9%), paracetamol IV only (58; 0.6%), morphine IV only (355, 3.7%),</w:t>
      </w:r>
    </w:p>
    <w:p>
      <w:pPr>
        <w:pStyle w:val="BodyText"/>
        <w:spacing w:line="293" w:lineRule="exact"/>
        <w:ind w:left="119" w:right="250"/>
      </w:pPr>
      <w:r>
        <w:rPr/>
        <w:t>combinations of the above (762; 7.9%) or no analgesia administered (6890; 72.9%).</w:t>
      </w:r>
    </w:p>
    <w:p>
      <w:pPr>
        <w:pStyle w:val="BodyText"/>
      </w:pPr>
    </w:p>
    <w:p>
      <w:pPr>
        <w:pStyle w:val="BodyText"/>
      </w:pPr>
    </w:p>
    <w:p>
      <w:pPr>
        <w:pStyle w:val="BodyText"/>
        <w:spacing w:before="11"/>
        <w:rPr>
          <w:sz w:val="23"/>
        </w:rPr>
      </w:pPr>
    </w:p>
    <w:p>
      <w:pPr>
        <w:pStyle w:val="BodyText"/>
        <w:spacing w:line="480" w:lineRule="auto"/>
        <w:ind w:left="119" w:right="213"/>
      </w:pPr>
      <w:r>
        <w:rPr/>
        <w:t>Analgesic use according to initial pain score is shown in Table 2 and change in pain score is shown in Table 3. There was a high rate of missing initial pain score in 42.4% (4063/9574),</w:t>
      </w:r>
    </w:p>
    <w:p>
      <w:pPr>
        <w:spacing w:after="0" w:line="480" w:lineRule="auto"/>
        <w:sectPr>
          <w:pgSz w:w="11910" w:h="16840"/>
          <w:pgMar w:header="0" w:footer="1002" w:top="1400" w:bottom="1200" w:left="1320" w:right="1440"/>
        </w:sectPr>
      </w:pPr>
    </w:p>
    <w:p>
      <w:pPr>
        <w:pStyle w:val="BodyText"/>
        <w:spacing w:line="480" w:lineRule="auto" w:before="23"/>
        <w:ind w:left="119" w:right="222"/>
      </w:pPr>
      <w:r>
        <w:rPr/>
        <w:t>and this was the case even where analgesics were administered suggesting that pain was likely to have been present (Table 2). For example, an initial pain score was not recorded in 23.2% of patients when intravenous morphine was administered. Analgesics, including morphine, were also used even where an initial pain score was zero (Table 2). At least two pain scores were recorded in 49.9% (4773/9574) of the sample and after excluding those patients where both pain scores were zero (49.3%, 2419/4773), pain was reduced in 45.5% (1100/2419), increased in 2.7% (66/2419) and unchanged in 51.8% (1253/2419) of patients (Table 3).</w:t>
      </w:r>
    </w:p>
    <w:p>
      <w:pPr>
        <w:pStyle w:val="BodyText"/>
      </w:pPr>
    </w:p>
    <w:p>
      <w:pPr>
        <w:pStyle w:val="BodyText"/>
        <w:rPr>
          <w:sz w:val="20"/>
        </w:rPr>
      </w:pPr>
    </w:p>
    <w:p>
      <w:pPr>
        <w:pStyle w:val="Heading2"/>
        <w:numPr>
          <w:ilvl w:val="1"/>
          <w:numId w:val="2"/>
        </w:numPr>
        <w:tabs>
          <w:tab w:pos="687" w:val="left" w:leader="none"/>
        </w:tabs>
        <w:spacing w:line="240" w:lineRule="auto" w:before="0" w:after="0"/>
        <w:ind w:left="686" w:right="0" w:hanging="566"/>
        <w:jc w:val="left"/>
      </w:pPr>
      <w:bookmarkStart w:name="3.2. Main results" w:id="19"/>
      <w:bookmarkEnd w:id="19"/>
      <w:r>
        <w:rPr>
          <w:b w:val="0"/>
        </w:rPr>
      </w:r>
      <w:bookmarkStart w:name="3.2. Main results" w:id="20"/>
      <w:bookmarkEnd w:id="20"/>
      <w:r>
        <w:rPr/>
        <w:t>Ma</w:t>
      </w:r>
      <w:r>
        <w:rPr/>
        <w:t>in</w:t>
      </w:r>
      <w:r>
        <w:rPr>
          <w:spacing w:val="-7"/>
        </w:rPr>
        <w:t> </w:t>
      </w:r>
      <w:r>
        <w:rPr/>
        <w:t>results</w:t>
      </w:r>
    </w:p>
    <w:p>
      <w:pPr>
        <w:pStyle w:val="BodyText"/>
        <w:spacing w:before="11"/>
        <w:rPr>
          <w:b/>
          <w:sz w:val="23"/>
        </w:rPr>
      </w:pPr>
    </w:p>
    <w:p>
      <w:pPr>
        <w:pStyle w:val="BodyText"/>
        <w:spacing w:line="480" w:lineRule="auto" w:before="1"/>
        <w:ind w:left="119" w:right="209"/>
      </w:pPr>
      <w:r>
        <w:rPr/>
        <w:t>We fitted multilevel regression models to show which factors independently predicted a reduction in two or more points on the NVPS (Table 4), use of intravenous morphine (Table 5), and use of oral paracetamol or a non-steroidal anti-inflammatory drug, i.e. ibuprofen or naproxen (Table 6).</w:t>
      </w:r>
    </w:p>
    <w:p>
      <w:pPr>
        <w:pStyle w:val="BodyText"/>
      </w:pPr>
    </w:p>
    <w:p>
      <w:pPr>
        <w:pStyle w:val="BodyText"/>
        <w:spacing w:before="11"/>
        <w:rPr>
          <w:sz w:val="23"/>
        </w:rPr>
      </w:pPr>
    </w:p>
    <w:p>
      <w:pPr>
        <w:pStyle w:val="BodyText"/>
        <w:spacing w:line="480" w:lineRule="auto"/>
        <w:ind w:left="119" w:right="247"/>
      </w:pPr>
      <w:r>
        <w:rPr/>
        <w:t>A clinically meaningful reduction in pain (NVPS of 2 points or more) was associated with an ambulance crew which included at least one paramedic (odds ratio [OR] 1.52, 95% confidence interval [CI] 1.14 to 2.04, p&lt;0.01) and was more likely when attending patients with any recorded pain score (compared with no pain) or with suspected cardiac pain (OR 2.2, 95% CI 1.02 to 4.75, p=0.04) (Table 4).</w:t>
      </w:r>
    </w:p>
    <w:p>
      <w:pPr>
        <w:pStyle w:val="BodyText"/>
      </w:pPr>
    </w:p>
    <w:p>
      <w:pPr>
        <w:pStyle w:val="BodyText"/>
        <w:spacing w:before="11"/>
        <w:rPr>
          <w:sz w:val="23"/>
        </w:rPr>
      </w:pPr>
    </w:p>
    <w:p>
      <w:pPr>
        <w:pStyle w:val="BodyText"/>
        <w:spacing w:line="480" w:lineRule="auto"/>
        <w:ind w:left="119" w:right="97"/>
      </w:pPr>
      <w:r>
        <w:rPr/>
        <w:t>Reduction in pain (NVPS ≥ 2) was associated with ambulance crews including at least one paramedic (odds ratio [OR] 1.52, 95% confidence interval [CI] 1.14 to 2.04, p&lt;0.01), with any recorded pain score and having suspected cardiac pain (OR 2.2, 95% CI 1.02 to 4.75).</w:t>
      </w:r>
    </w:p>
    <w:p>
      <w:pPr>
        <w:spacing w:after="0" w:line="480" w:lineRule="auto"/>
        <w:sectPr>
          <w:pgSz w:w="11910" w:h="16840"/>
          <w:pgMar w:header="0" w:footer="1002" w:top="1400" w:bottom="1200" w:left="1320" w:right="1360"/>
        </w:sectPr>
      </w:pPr>
    </w:p>
    <w:p>
      <w:pPr>
        <w:pStyle w:val="BodyText"/>
        <w:rPr>
          <w:sz w:val="20"/>
        </w:rPr>
      </w:pPr>
    </w:p>
    <w:p>
      <w:pPr>
        <w:pStyle w:val="BodyText"/>
        <w:spacing w:line="480" w:lineRule="auto" w:before="185"/>
        <w:ind w:left="119" w:right="117"/>
      </w:pPr>
      <w:r>
        <w:rPr/>
        <w:t>Use of intravenous morphine was also more likely when the following features were present:</w:t>
      </w:r>
      <w:r>
        <w:rPr>
          <w:spacing w:val="-7"/>
        </w:rPr>
        <w:t> </w:t>
      </w:r>
      <w:r>
        <w:rPr/>
        <w:t>the</w:t>
      </w:r>
      <w:r>
        <w:rPr>
          <w:spacing w:val="-4"/>
        </w:rPr>
        <w:t> </w:t>
      </w:r>
      <w:r>
        <w:rPr/>
        <w:t>ambulance</w:t>
      </w:r>
      <w:r>
        <w:rPr>
          <w:spacing w:val="-4"/>
        </w:rPr>
        <w:t> </w:t>
      </w:r>
      <w:r>
        <w:rPr/>
        <w:t>crew</w:t>
      </w:r>
      <w:r>
        <w:rPr>
          <w:spacing w:val="-4"/>
        </w:rPr>
        <w:t> </w:t>
      </w:r>
      <w:r>
        <w:rPr/>
        <w:t>had</w:t>
      </w:r>
      <w:r>
        <w:rPr>
          <w:spacing w:val="-1"/>
        </w:rPr>
        <w:t> </w:t>
      </w:r>
      <w:r>
        <w:rPr/>
        <w:t>at</w:t>
      </w:r>
      <w:r>
        <w:rPr>
          <w:spacing w:val="-4"/>
        </w:rPr>
        <w:t> </w:t>
      </w:r>
      <w:r>
        <w:rPr/>
        <w:t>least</w:t>
      </w:r>
      <w:r>
        <w:rPr>
          <w:spacing w:val="-4"/>
        </w:rPr>
        <w:t> </w:t>
      </w:r>
      <w:r>
        <w:rPr/>
        <w:t>one paramedic</w:t>
      </w:r>
      <w:r>
        <w:rPr>
          <w:spacing w:val="-6"/>
        </w:rPr>
        <w:t> </w:t>
      </w:r>
      <w:r>
        <w:rPr/>
        <w:t>compared</w:t>
      </w:r>
      <w:r>
        <w:rPr>
          <w:spacing w:val="-6"/>
        </w:rPr>
        <w:t> </w:t>
      </w:r>
      <w:r>
        <w:rPr>
          <w:spacing w:val="3"/>
        </w:rPr>
        <w:t>to</w:t>
      </w:r>
      <w:r>
        <w:rPr>
          <w:spacing w:val="-7"/>
        </w:rPr>
        <w:t> </w:t>
      </w:r>
      <w:r>
        <w:rPr/>
        <w:t>those</w:t>
      </w:r>
      <w:r>
        <w:rPr>
          <w:spacing w:val="-4"/>
        </w:rPr>
        <w:t> </w:t>
      </w:r>
      <w:r>
        <w:rPr/>
        <w:t>with</w:t>
      </w:r>
      <w:r>
        <w:rPr>
          <w:spacing w:val="-1"/>
        </w:rPr>
        <w:t> </w:t>
      </w:r>
      <w:r>
        <w:rPr/>
        <w:t>only</w:t>
      </w:r>
      <w:r>
        <w:rPr>
          <w:spacing w:val="-3"/>
        </w:rPr>
        <w:t> </w:t>
      </w:r>
      <w:r>
        <w:rPr/>
        <w:t>EMTs or ECAs (OR 2.82, 95% CI 1.93 to 4.13, P&lt;0.01); patients were in the age group 51 to 64 years (OR 2.04, 95% CI 1.21 to 3.45, p=0.01) compared with other patient ages; patient were in moderate to severe pain (NVPS 4-10) compared with mild or no (NVPS 0-3) pain; and patients were affected by certain groups of clinical conditions, e.g. cardiac, trauma, musculoskeletal pain or headache and other medical conditions compared with mental health conditions </w:t>
      </w:r>
      <w:r>
        <w:rPr>
          <w:rFonts w:ascii="Arial"/>
          <w:sz w:val="22"/>
        </w:rPr>
        <w:t>assumed to have no pain </w:t>
      </w:r>
      <w:r>
        <w:rPr/>
        <w:t>(Table</w:t>
      </w:r>
      <w:r>
        <w:rPr>
          <w:spacing w:val="-32"/>
        </w:rPr>
        <w:t> </w:t>
      </w:r>
      <w:r>
        <w:rPr/>
        <w:t>5).</w:t>
      </w:r>
    </w:p>
    <w:p>
      <w:pPr>
        <w:pStyle w:val="BodyText"/>
        <w:spacing w:line="480" w:lineRule="auto"/>
        <w:ind w:left="119" w:right="281"/>
      </w:pPr>
      <w:r>
        <w:rPr/>
        <w:t>Use of paracetamol or a non-steroidal anti-inflammatory drug (NSAID) such as ibuprofen, was not associated with clinician grade, but was associated with any pain score above zero and with all condition groups, compared with the reference category of mental health conditions (Table 6).</w:t>
      </w:r>
    </w:p>
    <w:p>
      <w:pPr>
        <w:pStyle w:val="BodyText"/>
      </w:pPr>
    </w:p>
    <w:p>
      <w:pPr>
        <w:pStyle w:val="BodyText"/>
        <w:spacing w:before="11"/>
        <w:rPr>
          <w:sz w:val="23"/>
        </w:rPr>
      </w:pPr>
    </w:p>
    <w:p>
      <w:pPr>
        <w:pStyle w:val="BodyText"/>
        <w:spacing w:line="480" w:lineRule="auto"/>
        <w:ind w:left="119" w:right="185"/>
      </w:pPr>
      <w:r>
        <w:rPr/>
        <w:t>For all the models fitted there was no significant relationship between analgesic use or pain reduction and patient sex or sex or grade of ambulance staff member. Ethnicity was insufficiently well recorded to be included in the models.</w:t>
      </w:r>
    </w:p>
    <w:p>
      <w:pPr>
        <w:pStyle w:val="BodyText"/>
      </w:pPr>
    </w:p>
    <w:p>
      <w:pPr>
        <w:pStyle w:val="BodyText"/>
        <w:spacing w:before="7"/>
        <w:rPr>
          <w:sz w:val="23"/>
        </w:rPr>
      </w:pPr>
    </w:p>
    <w:p>
      <w:pPr>
        <w:pStyle w:val="Heading1"/>
        <w:numPr>
          <w:ilvl w:val="0"/>
          <w:numId w:val="2"/>
        </w:numPr>
        <w:tabs>
          <w:tab w:pos="553" w:val="left" w:leader="none"/>
        </w:tabs>
        <w:spacing w:line="240" w:lineRule="auto" w:before="0" w:after="0"/>
        <w:ind w:left="552" w:right="0" w:hanging="432"/>
        <w:jc w:val="left"/>
      </w:pPr>
      <w:bookmarkStart w:name="4. Discussion" w:id="21"/>
      <w:bookmarkEnd w:id="21"/>
      <w:r>
        <w:rPr>
          <w:b w:val="0"/>
        </w:rPr>
      </w:r>
      <w:bookmarkStart w:name="4. Discussion" w:id="22"/>
      <w:bookmarkEnd w:id="22"/>
      <w:r>
        <w:rPr/>
        <w:t>D</w:t>
      </w:r>
      <w:r>
        <w:rPr/>
        <w:t>iscussion</w:t>
      </w:r>
    </w:p>
    <w:p>
      <w:pPr>
        <w:pStyle w:val="BodyText"/>
        <w:spacing w:before="7"/>
        <w:rPr>
          <w:b/>
          <w:sz w:val="28"/>
        </w:rPr>
      </w:pPr>
    </w:p>
    <w:p>
      <w:pPr>
        <w:pStyle w:val="BodyText"/>
        <w:spacing w:line="480" w:lineRule="auto"/>
        <w:ind w:left="120" w:right="344"/>
      </w:pPr>
      <w:r>
        <w:rPr/>
        <w:t>This study included case records from a seven-day period in two large regional ambulance services which contrasted with previous studies which involved single organisations in Australia[9] and the US.[13]</w:t>
      </w:r>
    </w:p>
    <w:p>
      <w:pPr>
        <w:spacing w:after="0" w:line="480" w:lineRule="auto"/>
        <w:sectPr>
          <w:pgSz w:w="11910" w:h="16840"/>
          <w:pgMar w:header="0" w:footer="1002" w:top="1580" w:bottom="1200" w:left="1320" w:right="1340"/>
        </w:sectPr>
      </w:pPr>
    </w:p>
    <w:p>
      <w:pPr>
        <w:pStyle w:val="BodyText"/>
        <w:spacing w:line="480" w:lineRule="auto" w:before="23"/>
        <w:ind w:left="119" w:right="226"/>
      </w:pPr>
      <w:r>
        <w:rPr/>
        <w:t>We found no relationship between reduction in pain or analgesic use and sex of patients or ambulance staff. Use of intravenous morphine varied according to patient age, cause of pain, and whether a paramedic was in attendance. Reduction in pain score was more likely for patients with higher initial pain scores and where a paramedic was in attendance.</w:t>
      </w:r>
    </w:p>
    <w:p>
      <w:pPr>
        <w:pStyle w:val="BodyText"/>
      </w:pPr>
    </w:p>
    <w:p>
      <w:pPr>
        <w:pStyle w:val="BodyText"/>
        <w:spacing w:before="11"/>
        <w:rPr>
          <w:sz w:val="23"/>
        </w:rPr>
      </w:pPr>
    </w:p>
    <w:p>
      <w:pPr>
        <w:pStyle w:val="BodyText"/>
        <w:spacing w:line="480" w:lineRule="auto"/>
        <w:ind w:left="119" w:right="367"/>
      </w:pPr>
      <w:r>
        <w:rPr/>
        <w:t>As might be expected, because of their licence to administer morphine intravenously, this drug was only able to be used when a paramedic was in attendance. Paracetamol or non- steroidal drugs were not associated with a paramedic being in attendance, reflecting the fact that other staff such as EMTs or ECAs were able to administer these drugs.</w:t>
      </w:r>
    </w:p>
    <w:p>
      <w:pPr>
        <w:pStyle w:val="BodyText"/>
      </w:pPr>
    </w:p>
    <w:p>
      <w:pPr>
        <w:pStyle w:val="BodyText"/>
        <w:spacing w:before="11"/>
        <w:rPr>
          <w:sz w:val="23"/>
        </w:rPr>
      </w:pPr>
    </w:p>
    <w:p>
      <w:pPr>
        <w:pStyle w:val="BodyText"/>
        <w:spacing w:line="480" w:lineRule="auto"/>
        <w:ind w:left="119" w:right="89"/>
      </w:pPr>
      <w:r>
        <w:rPr/>
        <w:t>Use of analgesics even where an initial pain score was zero may have been due to pain being absent at rest but related to movement of an injured area or worsening of a medical condition. Morphine may also have been used to relieve symptoms such as breathlessness due to acute left ventricular failure or carcinoma, and in some cases of distress rather than pain. Previous qualitative studies suggest that patients may not recognise that an ache or discomfort constituted ‘pain’ and may therefore report a pain score of zero, even in serious conditions such as acute coronary syndrome.[5]</w:t>
      </w:r>
    </w:p>
    <w:p>
      <w:pPr>
        <w:pStyle w:val="BodyText"/>
      </w:pPr>
    </w:p>
    <w:p>
      <w:pPr>
        <w:pStyle w:val="BodyText"/>
        <w:spacing w:before="11"/>
        <w:rPr>
          <w:sz w:val="23"/>
        </w:rPr>
      </w:pPr>
    </w:p>
    <w:p>
      <w:pPr>
        <w:pStyle w:val="BodyText"/>
        <w:spacing w:line="480" w:lineRule="auto"/>
        <w:ind w:left="119" w:right="236"/>
      </w:pPr>
      <w:r>
        <w:rPr/>
        <w:t>Poor recording of initial and repeat pain scores, despite pain being present, was evident in this as in previous studies.[7, 20] Pain scoring is important for assessing pain severity and is an important predictor of effective treatment and relief of pain.[7] Lack of pain score recording may be due to patient or clinician barriers which can result in inadequate analgesia or use and recording of non-drug measures to relieve patients’ pain, such as immobilisation with a splint, explanation or reassurance.[5, 21]</w:t>
      </w:r>
    </w:p>
    <w:p>
      <w:pPr>
        <w:spacing w:after="0" w:line="480" w:lineRule="auto"/>
        <w:sectPr>
          <w:footerReference w:type="default" r:id="rId7"/>
          <w:pgSz w:w="11910" w:h="16840"/>
          <w:pgMar w:footer="1002" w:header="0" w:top="1400" w:bottom="1200" w:left="1320" w:right="1340"/>
        </w:sectPr>
      </w:pPr>
    </w:p>
    <w:p>
      <w:pPr>
        <w:pStyle w:val="BodyText"/>
        <w:spacing w:line="480" w:lineRule="auto" w:before="23"/>
        <w:ind w:left="119" w:right="124"/>
      </w:pPr>
      <w:r>
        <w:rPr/>
        <w:t>In a previous Australian study, use of analgesia was not associated with patient sex or age or with paramedic sex,[10] but use of opiates was less likely in women compared to male patients.[9, 10] An earlier study from New South Wales also showed lower use of morphine or fentanyl in women patients.[22] A study of analgesia in the Emergency Department also showed differences in opioid analgesia according to male patient sex (OR = 0.58), male patient-physician interaction (OR = 2.58), arrival pain score (OR = 1.28), average pain score (OR = 1.10), and number of pain assessments (OR = 1.5); pain relief was not related to patient sex.[11]</w:t>
      </w:r>
    </w:p>
    <w:p>
      <w:pPr>
        <w:pStyle w:val="BodyText"/>
      </w:pPr>
    </w:p>
    <w:p>
      <w:pPr>
        <w:pStyle w:val="BodyText"/>
        <w:spacing w:before="4"/>
      </w:pPr>
    </w:p>
    <w:p>
      <w:pPr>
        <w:pStyle w:val="BodyText"/>
        <w:spacing w:line="480" w:lineRule="auto"/>
        <w:ind w:left="119" w:right="182"/>
      </w:pPr>
      <w:r>
        <w:rPr/>
        <w:t>We did not find that use of intravenous morphine was associated with patient sex but this may have been because different patterns of analgesics are in use in Australia, where methoxyflurane, not widely used in the UK, is the most commonly administered agent. We did find that intravenous morphine was significantly more likely to be used in patients aged 51-64 years, those with moderate or high initial pain scores or patients where a paramedic was in attendance. This pattern of use may have reflected that morphine is administered by paramedic staff usually for conditions such as suspected cardiac chest pain or trauma causing moderate or severe pain. [7]</w:t>
      </w:r>
    </w:p>
    <w:p>
      <w:pPr>
        <w:pStyle w:val="BodyText"/>
      </w:pPr>
    </w:p>
    <w:p>
      <w:pPr>
        <w:pStyle w:val="BodyText"/>
        <w:spacing w:before="11"/>
        <w:rPr>
          <w:sz w:val="23"/>
        </w:rPr>
      </w:pPr>
    </w:p>
    <w:p>
      <w:pPr>
        <w:pStyle w:val="BodyText"/>
        <w:spacing w:line="480" w:lineRule="auto"/>
        <w:ind w:left="119"/>
      </w:pPr>
      <w:r>
        <w:rPr/>
        <w:t>Shortfalls in prehospital pain assessment were evident in this study as in previous studies.[7] Effective pain assessment and analgesia in the ambulance are known to be associated with reduced pain on arrival at ED,[23] earlier emergency pain relief[24] and improved perception of overall care quality.[25] Previous studies have suggested that effective prehospital pain management may be impeded by paramedic and patient attitudes such as reluctance to administer opioids for certain conditions or in the absence of clinical signs,</w:t>
      </w:r>
    </w:p>
    <w:p>
      <w:pPr>
        <w:spacing w:after="0" w:line="480" w:lineRule="auto"/>
        <w:sectPr>
          <w:footerReference w:type="default" r:id="rId8"/>
          <w:pgSz w:w="11910" w:h="16840"/>
          <w:pgMar w:footer="1002" w:header="0" w:top="1400" w:bottom="1200" w:left="1320" w:right="1340"/>
          <w:pgNumType w:start="11"/>
        </w:sectPr>
      </w:pPr>
    </w:p>
    <w:p>
      <w:pPr>
        <w:pStyle w:val="BodyText"/>
        <w:spacing w:line="480" w:lineRule="auto" w:before="23"/>
        <w:ind w:left="100" w:right="342"/>
      </w:pPr>
      <w:r>
        <w:rPr/>
        <w:t>uncertainty about the extent of pain reduction to aim for, concerns about potential malingering, and a fear of masking symptoms.[5, 21] In contrast, ambulance clinicians and patients felt that pain management could be enhanced by improving pain assessment strategies, optimising non-drug strategies, widening analgesic options and enhancing communication and coordination in care pathways.[5]</w:t>
      </w:r>
    </w:p>
    <w:p>
      <w:pPr>
        <w:pStyle w:val="BodyText"/>
      </w:pPr>
    </w:p>
    <w:p>
      <w:pPr>
        <w:pStyle w:val="BodyText"/>
        <w:spacing w:before="11"/>
        <w:rPr>
          <w:sz w:val="23"/>
        </w:rPr>
      </w:pPr>
    </w:p>
    <w:p>
      <w:pPr>
        <w:pStyle w:val="BodyText"/>
        <w:spacing w:line="480" w:lineRule="auto"/>
        <w:ind w:left="100" w:right="103"/>
      </w:pPr>
      <w:r>
        <w:rPr/>
        <w:t>Ambulance services have increased the proportion of non-paramedic staff in their workforce, partly because of shortfalls in qualified paramedics. As the number of ambulance crews without a paramedic increases, access to and administration of drugs like morphine, which can effectively reduce pain, may be diminished. Services will need to consider whether or how to increase provision of effective analgesia, by either increasing the proportion of paramedic qualified staff, or by increasing the range of analgesics for moderate to severe pain available to non-paramedic staff.</w:t>
      </w:r>
    </w:p>
    <w:p>
      <w:pPr>
        <w:pStyle w:val="BodyText"/>
      </w:pPr>
    </w:p>
    <w:p>
      <w:pPr>
        <w:pStyle w:val="BodyText"/>
        <w:spacing w:before="11"/>
        <w:rPr>
          <w:sz w:val="23"/>
        </w:rPr>
      </w:pPr>
    </w:p>
    <w:p>
      <w:pPr>
        <w:pStyle w:val="Heading2"/>
        <w:numPr>
          <w:ilvl w:val="1"/>
          <w:numId w:val="2"/>
        </w:numPr>
        <w:tabs>
          <w:tab w:pos="667" w:val="left" w:leader="none"/>
        </w:tabs>
        <w:spacing w:line="240" w:lineRule="auto" w:before="0" w:after="0"/>
        <w:ind w:left="666" w:right="0" w:hanging="566"/>
        <w:jc w:val="left"/>
      </w:pPr>
      <w:bookmarkStart w:name="4.1. Limitations" w:id="23"/>
      <w:bookmarkEnd w:id="23"/>
      <w:r>
        <w:rPr>
          <w:b w:val="0"/>
        </w:rPr>
      </w:r>
      <w:bookmarkStart w:name="4.1. Limitations" w:id="24"/>
      <w:bookmarkEnd w:id="24"/>
      <w:r>
        <w:rPr/>
        <w:t>L</w:t>
      </w:r>
      <w:r>
        <w:rPr/>
        <w:t>imitations</w:t>
      </w:r>
    </w:p>
    <w:p>
      <w:pPr>
        <w:pStyle w:val="BodyText"/>
        <w:spacing w:before="11"/>
        <w:rPr>
          <w:b/>
          <w:sz w:val="23"/>
        </w:rPr>
      </w:pPr>
    </w:p>
    <w:p>
      <w:pPr>
        <w:pStyle w:val="BodyText"/>
        <w:spacing w:line="480" w:lineRule="auto" w:before="1"/>
        <w:ind w:left="100" w:right="200"/>
      </w:pPr>
      <w:r>
        <w:rPr/>
        <w:t>Our analysis was limited by the restricted period of data collection and by under-recording of pain scores in patients with pain. There were high levels of recording of patient sex and age but over a third of the data (34.2%) on sex of ambulance clinician was missing. Poor recording of ethnicity (62.9% missing) meant that we could not include this variable in our analysis. Failure to include vital signs in our statistical model for morphine administration was a limitation since paramedics will appropriately withhold morphine in patients who are hypotensive. We did not include illness acuity, which is another recognised source of variation in acute pain management.[26]</w:t>
      </w:r>
    </w:p>
    <w:p>
      <w:pPr>
        <w:spacing w:after="0" w:line="480" w:lineRule="auto"/>
        <w:sectPr>
          <w:pgSz w:w="11910" w:h="16840"/>
          <w:pgMar w:header="0" w:footer="1002" w:top="1400" w:bottom="1200" w:left="1340" w:right="1340"/>
        </w:sectPr>
      </w:pPr>
    </w:p>
    <w:p>
      <w:pPr>
        <w:pStyle w:val="Heading1"/>
        <w:numPr>
          <w:ilvl w:val="0"/>
          <w:numId w:val="2"/>
        </w:numPr>
        <w:tabs>
          <w:tab w:pos="553" w:val="left" w:leader="none"/>
        </w:tabs>
        <w:spacing w:line="240" w:lineRule="auto" w:before="19" w:after="0"/>
        <w:ind w:left="552" w:right="0" w:hanging="432"/>
        <w:jc w:val="left"/>
      </w:pPr>
      <w:bookmarkStart w:name="5. Conclusion" w:id="25"/>
      <w:bookmarkEnd w:id="25"/>
      <w:r>
        <w:rPr>
          <w:b w:val="0"/>
        </w:rPr>
      </w:r>
      <w:bookmarkStart w:name="5. Conclusion" w:id="26"/>
      <w:bookmarkEnd w:id="26"/>
      <w:r>
        <w:rPr/>
        <w:t>C</w:t>
      </w:r>
      <w:r>
        <w:rPr/>
        <w:t>onclusion</w:t>
      </w:r>
    </w:p>
    <w:p>
      <w:pPr>
        <w:pStyle w:val="BodyText"/>
        <w:spacing w:before="2"/>
        <w:rPr>
          <w:b/>
          <w:sz w:val="28"/>
        </w:rPr>
      </w:pPr>
    </w:p>
    <w:p>
      <w:pPr>
        <w:pStyle w:val="BodyText"/>
        <w:spacing w:line="480" w:lineRule="auto"/>
        <w:ind w:left="119" w:right="127"/>
      </w:pPr>
      <w:r>
        <w:rPr/>
        <w:t>We found no association between patient sex or sex or grade of ambulance staff member and analgesic use or pain reduction, but there remains an overriding need to improve prehospital pain management practice. This might be achieved through better pain assessment tools and practices, optimising non-drug treatment options for pain, widening use of analgesics including for EMTs and ECAs, better communication and coordination of pain management and through education, monitoring and feedback.[5] Further work needs to be done to identify and address disparities in pain management. Innovations in pain management needs to be underpinned by research to evaluate the effects and improvement programmes to translate effective strategies into day-today practice in this key area of prehospital care.[27]</w:t>
      </w:r>
    </w:p>
    <w:p>
      <w:pPr>
        <w:pStyle w:val="BodyText"/>
      </w:pPr>
    </w:p>
    <w:p>
      <w:pPr>
        <w:pStyle w:val="BodyText"/>
        <w:rPr>
          <w:sz w:val="20"/>
        </w:rPr>
      </w:pPr>
    </w:p>
    <w:p>
      <w:pPr>
        <w:pStyle w:val="Heading2"/>
        <w:ind w:left="120" w:right="127" w:firstLine="0"/>
      </w:pPr>
      <w:r>
        <w:rPr/>
        <w:t>Acknowledgements</w:t>
      </w:r>
    </w:p>
    <w:p>
      <w:pPr>
        <w:pStyle w:val="BodyText"/>
        <w:spacing w:before="11"/>
        <w:rPr>
          <w:b/>
          <w:sz w:val="23"/>
        </w:rPr>
      </w:pPr>
    </w:p>
    <w:p>
      <w:pPr>
        <w:pStyle w:val="BodyText"/>
        <w:spacing w:line="480" w:lineRule="auto" w:before="1"/>
        <w:ind w:left="120" w:right="98"/>
      </w:pPr>
      <w:r>
        <w:rPr/>
        <w:t>We thank the data providers who made anonymized data available for the study including Deborah Shaw, members of the East Midlands Ambulance Service and South Central Ambulance Service NHS Trust Clinical Governance, Audit and Research Teams and members of the ambulance services involved. We thank members of the Community and Health Research Unit at the University of Lincoln for their valuable comments on the paper.</w:t>
      </w:r>
    </w:p>
    <w:p>
      <w:pPr>
        <w:pStyle w:val="BodyText"/>
      </w:pPr>
    </w:p>
    <w:p>
      <w:pPr>
        <w:pStyle w:val="BodyText"/>
        <w:spacing w:before="11"/>
        <w:rPr>
          <w:sz w:val="23"/>
        </w:rPr>
      </w:pPr>
    </w:p>
    <w:p>
      <w:pPr>
        <w:pStyle w:val="BodyText"/>
        <w:ind w:left="120" w:right="127"/>
      </w:pPr>
      <w:r>
        <w:rPr/>
        <w:t>Funding: This work was supported by the Falck Foundation, Denmark.</w:t>
      </w:r>
    </w:p>
    <w:p>
      <w:pPr>
        <w:spacing w:after="0"/>
        <w:sectPr>
          <w:pgSz w:w="11910" w:h="16840"/>
          <w:pgMar w:header="0" w:footer="1002" w:top="1400" w:bottom="1200" w:left="1320" w:right="1400"/>
        </w:sectPr>
      </w:pPr>
    </w:p>
    <w:p>
      <w:pPr>
        <w:pStyle w:val="Heading1"/>
        <w:spacing w:before="19"/>
        <w:ind w:left="120" w:right="144" w:firstLine="0"/>
      </w:pPr>
      <w:r>
        <w:rPr/>
        <w:t>References</w:t>
      </w:r>
    </w:p>
    <w:p>
      <w:pPr>
        <w:pStyle w:val="BodyText"/>
        <w:spacing w:before="2"/>
        <w:rPr>
          <w:b/>
          <w:sz w:val="28"/>
        </w:rPr>
      </w:pPr>
    </w:p>
    <w:p>
      <w:pPr>
        <w:pStyle w:val="ListParagraph"/>
        <w:numPr>
          <w:ilvl w:val="0"/>
          <w:numId w:val="3"/>
        </w:numPr>
        <w:tabs>
          <w:tab w:pos="840" w:val="left" w:leader="none"/>
        </w:tabs>
        <w:spacing w:line="480" w:lineRule="auto" w:before="0" w:after="0"/>
        <w:ind w:left="840" w:right="199" w:hanging="720"/>
        <w:jc w:val="left"/>
        <w:rPr>
          <w:sz w:val="24"/>
        </w:rPr>
      </w:pPr>
      <w:r>
        <w:rPr>
          <w:sz w:val="24"/>
        </w:rPr>
        <w:t>Chapman CR. New directions in the understanding and management of pain. </w:t>
      </w:r>
      <w:r>
        <w:rPr>
          <w:i/>
          <w:sz w:val="24"/>
        </w:rPr>
        <w:t>Soc Sci </w:t>
      </w:r>
      <w:r>
        <w:rPr>
          <w:i/>
          <w:sz w:val="24"/>
        </w:rPr>
        <w:t>Med </w:t>
      </w:r>
      <w:r>
        <w:rPr>
          <w:sz w:val="24"/>
        </w:rPr>
        <w:t>1984; </w:t>
      </w:r>
      <w:r>
        <w:rPr>
          <w:b/>
          <w:sz w:val="24"/>
        </w:rPr>
        <w:t>19</w:t>
      </w:r>
      <w:r>
        <w:rPr>
          <w:sz w:val="24"/>
        </w:rPr>
        <w:t>:</w:t>
      </w:r>
      <w:r>
        <w:rPr>
          <w:spacing w:val="-16"/>
          <w:sz w:val="24"/>
        </w:rPr>
        <w:t> </w:t>
      </w:r>
      <w:r>
        <w:rPr>
          <w:sz w:val="24"/>
        </w:rPr>
        <w:t>1261-77.</w:t>
      </w:r>
    </w:p>
    <w:p>
      <w:pPr>
        <w:pStyle w:val="BodyText"/>
      </w:pPr>
    </w:p>
    <w:p>
      <w:pPr>
        <w:pStyle w:val="ListParagraph"/>
        <w:numPr>
          <w:ilvl w:val="0"/>
          <w:numId w:val="3"/>
        </w:numPr>
        <w:tabs>
          <w:tab w:pos="840" w:val="left" w:leader="none"/>
        </w:tabs>
        <w:spacing w:line="480" w:lineRule="auto" w:before="191" w:after="0"/>
        <w:ind w:left="840" w:right="355" w:hanging="720"/>
        <w:jc w:val="left"/>
        <w:rPr>
          <w:sz w:val="24"/>
        </w:rPr>
      </w:pPr>
      <w:r>
        <w:rPr>
          <w:sz w:val="24"/>
        </w:rPr>
        <w:t>Healthcare Commission. Patient survey report 2004 - ambulance services. London: Healthcare Commission;</w:t>
      </w:r>
      <w:r>
        <w:rPr>
          <w:spacing w:val="-16"/>
          <w:sz w:val="24"/>
        </w:rPr>
        <w:t> </w:t>
      </w:r>
      <w:r>
        <w:rPr>
          <w:sz w:val="24"/>
        </w:rPr>
        <w:t>2004.</w:t>
      </w:r>
    </w:p>
    <w:p>
      <w:pPr>
        <w:pStyle w:val="BodyText"/>
      </w:pPr>
    </w:p>
    <w:p>
      <w:pPr>
        <w:pStyle w:val="ListParagraph"/>
        <w:numPr>
          <w:ilvl w:val="0"/>
          <w:numId w:val="3"/>
        </w:numPr>
        <w:tabs>
          <w:tab w:pos="840" w:val="left" w:leader="none"/>
        </w:tabs>
        <w:spacing w:line="240" w:lineRule="auto" w:before="186" w:after="0"/>
        <w:ind w:left="840" w:right="0" w:hanging="720"/>
        <w:jc w:val="left"/>
        <w:rPr>
          <w:sz w:val="24"/>
        </w:rPr>
      </w:pPr>
      <w:r>
        <w:rPr>
          <w:sz w:val="24"/>
        </w:rPr>
        <w:t>Black JJ, Davies GD. International EMS systems: United Kingdom. </w:t>
      </w:r>
      <w:r>
        <w:rPr>
          <w:i/>
          <w:sz w:val="24"/>
        </w:rPr>
        <w:t>Resuscitation</w:t>
      </w:r>
      <w:r>
        <w:rPr>
          <w:i/>
          <w:spacing w:val="-32"/>
          <w:sz w:val="24"/>
        </w:rPr>
        <w:t> </w:t>
      </w:r>
      <w:r>
        <w:rPr>
          <w:sz w:val="24"/>
        </w:rPr>
        <w:t>2005;</w:t>
      </w:r>
    </w:p>
    <w:p>
      <w:pPr>
        <w:pStyle w:val="BodyText"/>
        <w:spacing w:before="11"/>
        <w:rPr>
          <w:sz w:val="23"/>
        </w:rPr>
      </w:pPr>
    </w:p>
    <w:p>
      <w:pPr>
        <w:spacing w:before="1"/>
        <w:ind w:left="839" w:right="144" w:firstLine="0"/>
        <w:jc w:val="left"/>
        <w:rPr>
          <w:sz w:val="24"/>
        </w:rPr>
      </w:pPr>
      <w:r>
        <w:rPr>
          <w:b/>
          <w:sz w:val="24"/>
        </w:rPr>
        <w:t>64</w:t>
      </w:r>
      <w:r>
        <w:rPr>
          <w:sz w:val="24"/>
        </w:rPr>
        <w:t>: 21-9.</w:t>
      </w:r>
    </w:p>
    <w:p>
      <w:pPr>
        <w:pStyle w:val="BodyText"/>
      </w:pPr>
    </w:p>
    <w:p>
      <w:pPr>
        <w:pStyle w:val="BodyText"/>
      </w:pPr>
    </w:p>
    <w:p>
      <w:pPr>
        <w:pStyle w:val="ListParagraph"/>
        <w:numPr>
          <w:ilvl w:val="0"/>
          <w:numId w:val="3"/>
        </w:numPr>
        <w:tabs>
          <w:tab w:pos="840" w:val="left" w:leader="none"/>
        </w:tabs>
        <w:spacing w:line="480" w:lineRule="auto" w:before="186" w:after="0"/>
        <w:ind w:left="840" w:right="381" w:hanging="720"/>
        <w:jc w:val="left"/>
        <w:rPr>
          <w:sz w:val="24"/>
        </w:rPr>
      </w:pPr>
      <w:r>
        <w:rPr>
          <w:sz w:val="24"/>
        </w:rPr>
        <w:t>Association of Ambulance Chief Executives (AACE) Joint Royal Colleges Ambulance Liaison Committee (JRCALC). UK Ambulance Services Clinical Practice Guidelines 2016. Bridgwater: Class Professional Publishing</w:t>
      </w:r>
      <w:r>
        <w:rPr>
          <w:spacing w:val="-30"/>
          <w:sz w:val="24"/>
        </w:rPr>
        <w:t> </w:t>
      </w:r>
      <w:r>
        <w:rPr>
          <w:sz w:val="24"/>
        </w:rPr>
        <w:t>2016.</w:t>
      </w:r>
    </w:p>
    <w:p>
      <w:pPr>
        <w:pStyle w:val="BodyText"/>
      </w:pPr>
    </w:p>
    <w:p>
      <w:pPr>
        <w:pStyle w:val="ListParagraph"/>
        <w:numPr>
          <w:ilvl w:val="0"/>
          <w:numId w:val="3"/>
        </w:numPr>
        <w:tabs>
          <w:tab w:pos="840" w:val="left" w:leader="none"/>
        </w:tabs>
        <w:spacing w:line="480" w:lineRule="auto" w:before="186" w:after="0"/>
        <w:ind w:left="840" w:right="143" w:hanging="720"/>
        <w:jc w:val="both"/>
        <w:rPr>
          <w:sz w:val="24"/>
        </w:rPr>
      </w:pPr>
      <w:r>
        <w:rPr>
          <w:sz w:val="24"/>
        </w:rPr>
        <w:t>Iqbal</w:t>
      </w:r>
      <w:r>
        <w:rPr>
          <w:spacing w:val="-7"/>
          <w:sz w:val="24"/>
        </w:rPr>
        <w:t> </w:t>
      </w:r>
      <w:r>
        <w:rPr>
          <w:sz w:val="24"/>
        </w:rPr>
        <w:t>M,</w:t>
      </w:r>
      <w:r>
        <w:rPr>
          <w:spacing w:val="-7"/>
          <w:sz w:val="24"/>
        </w:rPr>
        <w:t> </w:t>
      </w:r>
      <w:r>
        <w:rPr>
          <w:sz w:val="24"/>
        </w:rPr>
        <w:t>Spaight</w:t>
      </w:r>
      <w:r>
        <w:rPr>
          <w:spacing w:val="-5"/>
          <w:sz w:val="24"/>
        </w:rPr>
        <w:t> </w:t>
      </w:r>
      <w:r>
        <w:rPr>
          <w:sz w:val="24"/>
        </w:rPr>
        <w:t>PA,</w:t>
      </w:r>
      <w:r>
        <w:rPr>
          <w:spacing w:val="-7"/>
          <w:sz w:val="24"/>
        </w:rPr>
        <w:t> </w:t>
      </w:r>
      <w:r>
        <w:rPr>
          <w:sz w:val="24"/>
        </w:rPr>
        <w:t>Siriwardena</w:t>
      </w:r>
      <w:r>
        <w:rPr>
          <w:spacing w:val="-1"/>
          <w:sz w:val="24"/>
        </w:rPr>
        <w:t> </w:t>
      </w:r>
      <w:r>
        <w:rPr>
          <w:sz w:val="24"/>
        </w:rPr>
        <w:t>AN.</w:t>
      </w:r>
      <w:r>
        <w:rPr>
          <w:spacing w:val="-4"/>
          <w:sz w:val="24"/>
        </w:rPr>
        <w:t> </w:t>
      </w:r>
      <w:r>
        <w:rPr>
          <w:sz w:val="24"/>
        </w:rPr>
        <w:t>Patients'</w:t>
      </w:r>
      <w:r>
        <w:rPr>
          <w:spacing w:val="-6"/>
          <w:sz w:val="24"/>
        </w:rPr>
        <w:t> </w:t>
      </w:r>
      <w:r>
        <w:rPr>
          <w:sz w:val="24"/>
        </w:rPr>
        <w:t>and</w:t>
      </w:r>
      <w:r>
        <w:rPr>
          <w:spacing w:val="-2"/>
          <w:sz w:val="24"/>
        </w:rPr>
        <w:t> </w:t>
      </w:r>
      <w:r>
        <w:rPr>
          <w:sz w:val="24"/>
        </w:rPr>
        <w:t>emergency</w:t>
      </w:r>
      <w:r>
        <w:rPr>
          <w:spacing w:val="-4"/>
          <w:sz w:val="24"/>
        </w:rPr>
        <w:t> </w:t>
      </w:r>
      <w:r>
        <w:rPr>
          <w:sz w:val="24"/>
        </w:rPr>
        <w:t>clinicians'</w:t>
      </w:r>
      <w:r>
        <w:rPr>
          <w:spacing w:val="-6"/>
          <w:sz w:val="24"/>
        </w:rPr>
        <w:t> </w:t>
      </w:r>
      <w:r>
        <w:rPr>
          <w:sz w:val="24"/>
        </w:rPr>
        <w:t>perceptions of improving pre-hospital pain management: a qualitative study. </w:t>
      </w:r>
      <w:r>
        <w:rPr>
          <w:i/>
          <w:sz w:val="24"/>
        </w:rPr>
        <w:t>Emerg Med J </w:t>
      </w:r>
      <w:r>
        <w:rPr>
          <w:sz w:val="24"/>
        </w:rPr>
        <w:t>2013; </w:t>
      </w:r>
      <w:r>
        <w:rPr>
          <w:b/>
          <w:sz w:val="24"/>
        </w:rPr>
        <w:t>30</w:t>
      </w:r>
      <w:r>
        <w:rPr>
          <w:sz w:val="24"/>
        </w:rPr>
        <w:t>:</w:t>
      </w:r>
      <w:r>
        <w:rPr>
          <w:spacing w:val="-9"/>
          <w:sz w:val="24"/>
        </w:rPr>
        <w:t> </w:t>
      </w:r>
      <w:r>
        <w:rPr>
          <w:sz w:val="24"/>
        </w:rPr>
        <w:t>e18.</w:t>
      </w:r>
    </w:p>
    <w:p>
      <w:pPr>
        <w:pStyle w:val="BodyText"/>
      </w:pPr>
    </w:p>
    <w:p>
      <w:pPr>
        <w:pStyle w:val="ListParagraph"/>
        <w:numPr>
          <w:ilvl w:val="0"/>
          <w:numId w:val="3"/>
        </w:numPr>
        <w:tabs>
          <w:tab w:pos="840" w:val="left" w:leader="none"/>
        </w:tabs>
        <w:spacing w:line="480" w:lineRule="auto" w:before="186" w:after="0"/>
        <w:ind w:left="840" w:right="113" w:hanging="720"/>
        <w:jc w:val="left"/>
        <w:rPr>
          <w:sz w:val="24"/>
        </w:rPr>
      </w:pPr>
      <w:r>
        <w:rPr>
          <w:sz w:val="24"/>
        </w:rPr>
        <w:t>O'Hara R, Johnson M, Siriwardena AN et al. A qualitative study of systemic influences on paramedic decision making: care transitions and patient safety. </w:t>
      </w:r>
      <w:r>
        <w:rPr>
          <w:i/>
          <w:sz w:val="24"/>
        </w:rPr>
        <w:t>J Health Serv Res </w:t>
      </w:r>
      <w:r>
        <w:rPr>
          <w:i/>
          <w:sz w:val="24"/>
        </w:rPr>
        <w:t>Policy </w:t>
      </w:r>
      <w:r>
        <w:rPr>
          <w:sz w:val="24"/>
        </w:rPr>
        <w:t>2015; </w:t>
      </w:r>
      <w:r>
        <w:rPr>
          <w:b/>
          <w:sz w:val="24"/>
        </w:rPr>
        <w:t>20</w:t>
      </w:r>
      <w:r>
        <w:rPr>
          <w:sz w:val="24"/>
        </w:rPr>
        <w:t>:</w:t>
      </w:r>
      <w:r>
        <w:rPr>
          <w:spacing w:val="-16"/>
          <w:sz w:val="24"/>
        </w:rPr>
        <w:t> </w:t>
      </w:r>
      <w:r>
        <w:rPr>
          <w:sz w:val="24"/>
        </w:rPr>
        <w:t>45-53.</w:t>
      </w:r>
    </w:p>
    <w:p>
      <w:pPr>
        <w:pStyle w:val="BodyText"/>
      </w:pPr>
    </w:p>
    <w:p>
      <w:pPr>
        <w:pStyle w:val="ListParagraph"/>
        <w:numPr>
          <w:ilvl w:val="0"/>
          <w:numId w:val="3"/>
        </w:numPr>
        <w:tabs>
          <w:tab w:pos="840" w:val="left" w:leader="none"/>
        </w:tabs>
        <w:spacing w:line="482" w:lineRule="auto" w:before="186" w:after="0"/>
        <w:ind w:left="840" w:right="350" w:hanging="720"/>
        <w:jc w:val="left"/>
        <w:rPr>
          <w:sz w:val="24"/>
        </w:rPr>
      </w:pPr>
      <w:r>
        <w:rPr>
          <w:sz w:val="24"/>
        </w:rPr>
        <w:t>Siriwardena AN, Shaw </w:t>
      </w:r>
      <w:r>
        <w:rPr>
          <w:spacing w:val="2"/>
          <w:sz w:val="24"/>
        </w:rPr>
        <w:t>D, </w:t>
      </w:r>
      <w:r>
        <w:rPr>
          <w:sz w:val="24"/>
        </w:rPr>
        <w:t>Bouliotis G. Exploratory cross-sectional study of factors associated with pre-hospital management of pain. </w:t>
      </w:r>
      <w:r>
        <w:rPr>
          <w:i/>
          <w:sz w:val="24"/>
        </w:rPr>
        <w:t>J Eval Clin Pract </w:t>
      </w:r>
      <w:r>
        <w:rPr>
          <w:sz w:val="24"/>
        </w:rPr>
        <w:t>2010; </w:t>
      </w:r>
      <w:r>
        <w:rPr>
          <w:b/>
          <w:sz w:val="24"/>
        </w:rPr>
        <w:t>16</w:t>
      </w:r>
      <w:r>
        <w:rPr>
          <w:sz w:val="24"/>
        </w:rPr>
        <w:t>:</w:t>
      </w:r>
      <w:r>
        <w:rPr>
          <w:spacing w:val="-35"/>
          <w:sz w:val="24"/>
        </w:rPr>
        <w:t> </w:t>
      </w:r>
      <w:r>
        <w:rPr>
          <w:sz w:val="24"/>
        </w:rPr>
        <w:t>1269- </w:t>
      </w:r>
      <w:r>
        <w:rPr>
          <w:spacing w:val="-2"/>
          <w:sz w:val="24"/>
        </w:rPr>
        <w:t>75.</w:t>
      </w:r>
    </w:p>
    <w:p>
      <w:pPr>
        <w:spacing w:after="0" w:line="482" w:lineRule="auto"/>
        <w:jc w:val="left"/>
        <w:rPr>
          <w:sz w:val="24"/>
        </w:rPr>
        <w:sectPr>
          <w:pgSz w:w="11910" w:h="16840"/>
          <w:pgMar w:header="0" w:footer="1002" w:top="1400" w:bottom="1200" w:left="1320" w:right="1360"/>
        </w:sectPr>
      </w:pPr>
    </w:p>
    <w:p>
      <w:pPr>
        <w:pStyle w:val="ListParagraph"/>
        <w:numPr>
          <w:ilvl w:val="0"/>
          <w:numId w:val="3"/>
        </w:numPr>
        <w:tabs>
          <w:tab w:pos="820" w:val="left" w:leader="none"/>
        </w:tabs>
        <w:spacing w:line="480" w:lineRule="auto" w:before="23" w:after="0"/>
        <w:ind w:left="820" w:right="152" w:hanging="720"/>
        <w:jc w:val="left"/>
        <w:rPr>
          <w:sz w:val="24"/>
        </w:rPr>
      </w:pPr>
      <w:r>
        <w:rPr>
          <w:sz w:val="24"/>
        </w:rPr>
        <w:t>Michael GE, Sporer KA, Youngblood GM. Women are less likely than men to receive prehospital analgesia for isolated extremity injuries. </w:t>
      </w:r>
      <w:r>
        <w:rPr>
          <w:i/>
          <w:sz w:val="24"/>
        </w:rPr>
        <w:t>Am J Emerg Med </w:t>
      </w:r>
      <w:r>
        <w:rPr>
          <w:sz w:val="24"/>
        </w:rPr>
        <w:t>2007; </w:t>
      </w:r>
      <w:r>
        <w:rPr>
          <w:b/>
          <w:sz w:val="24"/>
        </w:rPr>
        <w:t>25</w:t>
      </w:r>
      <w:r>
        <w:rPr>
          <w:sz w:val="24"/>
        </w:rPr>
        <w:t>: 901- 6.</w:t>
      </w:r>
    </w:p>
    <w:p>
      <w:pPr>
        <w:pStyle w:val="BodyText"/>
      </w:pPr>
    </w:p>
    <w:p>
      <w:pPr>
        <w:pStyle w:val="ListParagraph"/>
        <w:numPr>
          <w:ilvl w:val="0"/>
          <w:numId w:val="3"/>
        </w:numPr>
        <w:tabs>
          <w:tab w:pos="820" w:val="left" w:leader="none"/>
        </w:tabs>
        <w:spacing w:line="480" w:lineRule="auto" w:before="186" w:after="0"/>
        <w:ind w:left="820" w:right="171" w:hanging="720"/>
        <w:jc w:val="left"/>
        <w:rPr>
          <w:sz w:val="24"/>
        </w:rPr>
      </w:pPr>
      <w:r>
        <w:rPr>
          <w:sz w:val="24"/>
        </w:rPr>
        <w:t>Lord B, Cui J, Kelly AM. The impact of patient sex on paramedic pain management in the prehospital setting. </w:t>
      </w:r>
      <w:r>
        <w:rPr>
          <w:i/>
          <w:sz w:val="24"/>
        </w:rPr>
        <w:t>Am J Emerg Med </w:t>
      </w:r>
      <w:r>
        <w:rPr>
          <w:sz w:val="24"/>
        </w:rPr>
        <w:t>2009; </w:t>
      </w:r>
      <w:r>
        <w:rPr>
          <w:b/>
          <w:sz w:val="24"/>
        </w:rPr>
        <w:t>27</w:t>
      </w:r>
      <w:r>
        <w:rPr>
          <w:sz w:val="24"/>
        </w:rPr>
        <w:t>:</w:t>
      </w:r>
      <w:r>
        <w:rPr>
          <w:spacing w:val="-27"/>
          <w:sz w:val="24"/>
        </w:rPr>
        <w:t> </w:t>
      </w:r>
      <w:r>
        <w:rPr>
          <w:sz w:val="24"/>
        </w:rPr>
        <w:t>525-9.</w:t>
      </w:r>
    </w:p>
    <w:p>
      <w:pPr>
        <w:pStyle w:val="BodyText"/>
      </w:pPr>
    </w:p>
    <w:p>
      <w:pPr>
        <w:pStyle w:val="ListParagraph"/>
        <w:numPr>
          <w:ilvl w:val="0"/>
          <w:numId w:val="3"/>
        </w:numPr>
        <w:tabs>
          <w:tab w:pos="820" w:val="left" w:leader="none"/>
        </w:tabs>
        <w:spacing w:line="480" w:lineRule="auto" w:before="186" w:after="0"/>
        <w:ind w:left="820" w:right="104" w:hanging="720"/>
        <w:jc w:val="left"/>
        <w:rPr>
          <w:sz w:val="24"/>
        </w:rPr>
      </w:pPr>
      <w:r>
        <w:rPr>
          <w:sz w:val="24"/>
        </w:rPr>
        <w:t>Lord B, Bendall </w:t>
      </w:r>
      <w:r>
        <w:rPr>
          <w:spacing w:val="2"/>
          <w:sz w:val="24"/>
        </w:rPr>
        <w:t>J, </w:t>
      </w:r>
      <w:r>
        <w:rPr>
          <w:sz w:val="24"/>
        </w:rPr>
        <w:t>Reinten T. The influence of paramedic and patient gender on the administration of analgesics in the out-of-hospital setting. </w:t>
      </w:r>
      <w:r>
        <w:rPr>
          <w:i/>
          <w:sz w:val="24"/>
        </w:rPr>
        <w:t>Prehosp Emerg Care </w:t>
      </w:r>
      <w:r>
        <w:rPr>
          <w:sz w:val="24"/>
        </w:rPr>
        <w:t>2014; </w:t>
      </w:r>
      <w:r>
        <w:rPr>
          <w:b/>
          <w:sz w:val="24"/>
        </w:rPr>
        <w:t>18</w:t>
      </w:r>
      <w:r>
        <w:rPr>
          <w:sz w:val="24"/>
        </w:rPr>
        <w:t>:</w:t>
      </w:r>
      <w:r>
        <w:rPr>
          <w:spacing w:val="-9"/>
          <w:sz w:val="24"/>
        </w:rPr>
        <w:t> </w:t>
      </w:r>
      <w:r>
        <w:rPr>
          <w:sz w:val="24"/>
        </w:rPr>
        <w:t>195-200.</w:t>
      </w:r>
    </w:p>
    <w:p>
      <w:pPr>
        <w:pStyle w:val="BodyText"/>
      </w:pPr>
    </w:p>
    <w:p>
      <w:pPr>
        <w:pStyle w:val="ListParagraph"/>
        <w:numPr>
          <w:ilvl w:val="0"/>
          <w:numId w:val="3"/>
        </w:numPr>
        <w:tabs>
          <w:tab w:pos="820" w:val="left" w:leader="none"/>
        </w:tabs>
        <w:spacing w:line="480" w:lineRule="auto" w:before="191" w:after="0"/>
        <w:ind w:left="820" w:right="408" w:hanging="720"/>
        <w:jc w:val="left"/>
        <w:rPr>
          <w:sz w:val="24"/>
        </w:rPr>
      </w:pPr>
      <w:r>
        <w:rPr>
          <w:sz w:val="24"/>
        </w:rPr>
        <w:t>Safdar B, Heins A, Homel P et al. Impact of physician and patient gender on pain management in the emergency department--a multicenter study. </w:t>
      </w:r>
      <w:r>
        <w:rPr>
          <w:i/>
          <w:sz w:val="24"/>
        </w:rPr>
        <w:t>Pain Med</w:t>
      </w:r>
      <w:r>
        <w:rPr>
          <w:i/>
          <w:spacing w:val="-37"/>
          <w:sz w:val="24"/>
        </w:rPr>
        <w:t> </w:t>
      </w:r>
      <w:r>
        <w:rPr>
          <w:sz w:val="24"/>
        </w:rPr>
        <w:t>2009; </w:t>
      </w:r>
      <w:r>
        <w:rPr>
          <w:b/>
          <w:sz w:val="24"/>
        </w:rPr>
        <w:t>10</w:t>
      </w:r>
      <w:r>
        <w:rPr>
          <w:sz w:val="24"/>
        </w:rPr>
        <w:t>:</w:t>
      </w:r>
      <w:r>
        <w:rPr>
          <w:spacing w:val="-12"/>
          <w:sz w:val="24"/>
        </w:rPr>
        <w:t> </w:t>
      </w:r>
      <w:r>
        <w:rPr>
          <w:sz w:val="24"/>
        </w:rPr>
        <w:t>364-72.</w:t>
      </w:r>
    </w:p>
    <w:p>
      <w:pPr>
        <w:pStyle w:val="BodyText"/>
      </w:pPr>
    </w:p>
    <w:p>
      <w:pPr>
        <w:pStyle w:val="ListParagraph"/>
        <w:numPr>
          <w:ilvl w:val="0"/>
          <w:numId w:val="3"/>
        </w:numPr>
        <w:tabs>
          <w:tab w:pos="820" w:val="left" w:leader="none"/>
        </w:tabs>
        <w:spacing w:line="480" w:lineRule="auto" w:before="186" w:after="0"/>
        <w:ind w:left="820" w:right="295" w:hanging="720"/>
        <w:jc w:val="both"/>
        <w:rPr>
          <w:sz w:val="24"/>
        </w:rPr>
      </w:pPr>
      <w:r>
        <w:rPr>
          <w:sz w:val="24"/>
        </w:rPr>
        <w:t>Bakkelund KE, Sundland E, Moen S et al. Undertreatment of pain in the prehospital setting: a comparison between trauma patients and patients with chest pain. </w:t>
      </w:r>
      <w:r>
        <w:rPr>
          <w:i/>
          <w:sz w:val="24"/>
        </w:rPr>
        <w:t>Eur J </w:t>
      </w:r>
      <w:r>
        <w:rPr>
          <w:i/>
          <w:sz w:val="24"/>
        </w:rPr>
        <w:t>Emerg Med </w:t>
      </w:r>
      <w:r>
        <w:rPr>
          <w:sz w:val="24"/>
        </w:rPr>
        <w:t>2013; </w:t>
      </w:r>
      <w:r>
        <w:rPr>
          <w:b/>
          <w:sz w:val="24"/>
        </w:rPr>
        <w:t>20</w:t>
      </w:r>
      <w:r>
        <w:rPr>
          <w:sz w:val="24"/>
        </w:rPr>
        <w:t>:</w:t>
      </w:r>
      <w:r>
        <w:rPr>
          <w:spacing w:val="-16"/>
          <w:sz w:val="24"/>
        </w:rPr>
        <w:t> </w:t>
      </w:r>
      <w:r>
        <w:rPr>
          <w:sz w:val="24"/>
        </w:rPr>
        <w:t>428-30.</w:t>
      </w:r>
    </w:p>
    <w:p>
      <w:pPr>
        <w:pStyle w:val="BodyText"/>
      </w:pPr>
    </w:p>
    <w:p>
      <w:pPr>
        <w:pStyle w:val="ListParagraph"/>
        <w:numPr>
          <w:ilvl w:val="0"/>
          <w:numId w:val="3"/>
        </w:numPr>
        <w:tabs>
          <w:tab w:pos="820" w:val="left" w:leader="none"/>
        </w:tabs>
        <w:spacing w:line="480" w:lineRule="auto" w:before="186" w:after="0"/>
        <w:ind w:left="820" w:right="218" w:hanging="720"/>
        <w:jc w:val="left"/>
        <w:rPr>
          <w:sz w:val="24"/>
        </w:rPr>
      </w:pPr>
      <w:r>
        <w:rPr>
          <w:sz w:val="24"/>
        </w:rPr>
        <w:t>Platts-Mills TF, Hunold KM, Weaver MA et al. Pain treatment for older adults during prehospital emergency care: variations by patient gender and pain severity. </w:t>
      </w:r>
      <w:r>
        <w:rPr>
          <w:i/>
          <w:sz w:val="24"/>
        </w:rPr>
        <w:t>J Pain </w:t>
      </w:r>
      <w:r>
        <w:rPr>
          <w:sz w:val="24"/>
        </w:rPr>
        <w:t>2013; </w:t>
      </w:r>
      <w:r>
        <w:rPr>
          <w:b/>
          <w:sz w:val="24"/>
        </w:rPr>
        <w:t>14</w:t>
      </w:r>
      <w:r>
        <w:rPr>
          <w:sz w:val="24"/>
        </w:rPr>
        <w:t>:</w:t>
      </w:r>
      <w:r>
        <w:rPr>
          <w:spacing w:val="-14"/>
          <w:sz w:val="24"/>
        </w:rPr>
        <w:t> </w:t>
      </w:r>
      <w:r>
        <w:rPr>
          <w:sz w:val="24"/>
        </w:rPr>
        <w:t>966-74.</w:t>
      </w:r>
    </w:p>
    <w:p>
      <w:pPr>
        <w:pStyle w:val="BodyText"/>
      </w:pPr>
    </w:p>
    <w:p>
      <w:pPr>
        <w:pStyle w:val="ListParagraph"/>
        <w:numPr>
          <w:ilvl w:val="0"/>
          <w:numId w:val="3"/>
        </w:numPr>
        <w:tabs>
          <w:tab w:pos="820" w:val="left" w:leader="none"/>
        </w:tabs>
        <w:spacing w:line="480" w:lineRule="auto" w:before="186" w:after="0"/>
        <w:ind w:left="820" w:right="140" w:hanging="720"/>
        <w:jc w:val="left"/>
        <w:rPr>
          <w:sz w:val="24"/>
        </w:rPr>
      </w:pPr>
      <w:r>
        <w:rPr>
          <w:sz w:val="24"/>
        </w:rPr>
        <w:t>Platts-Mills TF, Hunold KM, Bortsov AV et al. More educated emergency department patients</w:t>
      </w:r>
      <w:r>
        <w:rPr>
          <w:spacing w:val="-4"/>
          <w:sz w:val="24"/>
        </w:rPr>
        <w:t> </w:t>
      </w:r>
      <w:r>
        <w:rPr>
          <w:sz w:val="24"/>
        </w:rPr>
        <w:t>are</w:t>
      </w:r>
      <w:r>
        <w:rPr>
          <w:spacing w:val="-5"/>
          <w:sz w:val="24"/>
        </w:rPr>
        <w:t> </w:t>
      </w:r>
      <w:r>
        <w:rPr>
          <w:sz w:val="24"/>
        </w:rPr>
        <w:t>less</w:t>
      </w:r>
      <w:r>
        <w:rPr>
          <w:spacing w:val="-4"/>
          <w:sz w:val="24"/>
        </w:rPr>
        <w:t> </w:t>
      </w:r>
      <w:r>
        <w:rPr>
          <w:sz w:val="24"/>
        </w:rPr>
        <w:t>likely</w:t>
      </w:r>
      <w:r>
        <w:rPr>
          <w:spacing w:val="-4"/>
          <w:sz w:val="24"/>
        </w:rPr>
        <w:t> </w:t>
      </w:r>
      <w:r>
        <w:rPr>
          <w:spacing w:val="3"/>
          <w:sz w:val="24"/>
        </w:rPr>
        <w:t>to</w:t>
      </w:r>
      <w:r>
        <w:rPr>
          <w:spacing w:val="-8"/>
          <w:sz w:val="24"/>
        </w:rPr>
        <w:t> </w:t>
      </w:r>
      <w:r>
        <w:rPr>
          <w:sz w:val="24"/>
        </w:rPr>
        <w:t>receive</w:t>
      </w:r>
      <w:r>
        <w:rPr>
          <w:spacing w:val="-5"/>
          <w:sz w:val="24"/>
        </w:rPr>
        <w:t> </w:t>
      </w:r>
      <w:r>
        <w:rPr>
          <w:sz w:val="24"/>
        </w:rPr>
        <w:t>opioids</w:t>
      </w:r>
      <w:r>
        <w:rPr>
          <w:spacing w:val="-4"/>
          <w:sz w:val="24"/>
        </w:rPr>
        <w:t> </w:t>
      </w:r>
      <w:r>
        <w:rPr>
          <w:sz w:val="24"/>
        </w:rPr>
        <w:t>for</w:t>
      </w:r>
      <w:r>
        <w:rPr>
          <w:spacing w:val="-3"/>
          <w:sz w:val="24"/>
        </w:rPr>
        <w:t> </w:t>
      </w:r>
      <w:r>
        <w:rPr>
          <w:sz w:val="24"/>
        </w:rPr>
        <w:t>acute</w:t>
      </w:r>
      <w:r>
        <w:rPr>
          <w:spacing w:val="-1"/>
          <w:sz w:val="24"/>
        </w:rPr>
        <w:t> </w:t>
      </w:r>
      <w:r>
        <w:rPr>
          <w:sz w:val="24"/>
        </w:rPr>
        <w:t>pain.</w:t>
      </w:r>
      <w:r>
        <w:rPr>
          <w:spacing w:val="-4"/>
          <w:sz w:val="24"/>
        </w:rPr>
        <w:t> </w:t>
      </w:r>
      <w:r>
        <w:rPr>
          <w:i/>
          <w:sz w:val="24"/>
        </w:rPr>
        <w:t>Pain </w:t>
      </w:r>
      <w:r>
        <w:rPr>
          <w:sz w:val="24"/>
        </w:rPr>
        <w:t>2012;</w:t>
      </w:r>
      <w:r>
        <w:rPr>
          <w:spacing w:val="-3"/>
          <w:sz w:val="24"/>
        </w:rPr>
        <w:t> </w:t>
      </w:r>
      <w:r>
        <w:rPr>
          <w:b/>
          <w:sz w:val="24"/>
        </w:rPr>
        <w:t>153</w:t>
      </w:r>
      <w:r>
        <w:rPr>
          <w:sz w:val="24"/>
        </w:rPr>
        <w:t>:</w:t>
      </w:r>
      <w:r>
        <w:rPr>
          <w:spacing w:val="-8"/>
          <w:sz w:val="24"/>
        </w:rPr>
        <w:t> </w:t>
      </w:r>
      <w:r>
        <w:rPr>
          <w:sz w:val="24"/>
        </w:rPr>
        <w:t>967-73.</w:t>
      </w:r>
    </w:p>
    <w:p>
      <w:pPr>
        <w:spacing w:after="0" w:line="480" w:lineRule="auto"/>
        <w:jc w:val="left"/>
        <w:rPr>
          <w:sz w:val="24"/>
        </w:rPr>
        <w:sectPr>
          <w:pgSz w:w="11910" w:h="16840"/>
          <w:pgMar w:header="0" w:footer="1002" w:top="1400" w:bottom="1200" w:left="1340" w:right="1380"/>
        </w:sectPr>
      </w:pPr>
    </w:p>
    <w:p>
      <w:pPr>
        <w:pStyle w:val="ListParagraph"/>
        <w:numPr>
          <w:ilvl w:val="0"/>
          <w:numId w:val="3"/>
        </w:numPr>
        <w:tabs>
          <w:tab w:pos="820" w:val="left" w:leader="none"/>
        </w:tabs>
        <w:spacing w:line="240" w:lineRule="auto" w:before="23" w:after="0"/>
        <w:ind w:left="820" w:right="0" w:hanging="720"/>
        <w:jc w:val="left"/>
        <w:rPr>
          <w:sz w:val="24"/>
        </w:rPr>
      </w:pPr>
      <w:r>
        <w:rPr>
          <w:sz w:val="24"/>
        </w:rPr>
        <w:t>Cintron </w:t>
      </w:r>
      <w:r>
        <w:rPr>
          <w:spacing w:val="2"/>
          <w:sz w:val="24"/>
        </w:rPr>
        <w:t>A, </w:t>
      </w:r>
      <w:r>
        <w:rPr>
          <w:sz w:val="24"/>
        </w:rPr>
        <w:t>Morrison RS. Pain and ethnicity in the United States: A systematic</w:t>
      </w:r>
      <w:r>
        <w:rPr>
          <w:spacing w:val="-36"/>
          <w:sz w:val="24"/>
        </w:rPr>
        <w:t> </w:t>
      </w:r>
      <w:r>
        <w:rPr>
          <w:sz w:val="24"/>
        </w:rPr>
        <w:t>review.</w:t>
      </w:r>
    </w:p>
    <w:p>
      <w:pPr>
        <w:pStyle w:val="BodyText"/>
        <w:spacing w:before="11"/>
        <w:rPr>
          <w:sz w:val="23"/>
        </w:rPr>
      </w:pPr>
    </w:p>
    <w:p>
      <w:pPr>
        <w:spacing w:before="1"/>
        <w:ind w:left="820" w:right="250" w:firstLine="0"/>
        <w:jc w:val="left"/>
        <w:rPr>
          <w:sz w:val="24"/>
        </w:rPr>
      </w:pPr>
      <w:r>
        <w:rPr>
          <w:i/>
          <w:sz w:val="24"/>
        </w:rPr>
        <w:t>J Palliat Med </w:t>
      </w:r>
      <w:r>
        <w:rPr>
          <w:sz w:val="24"/>
        </w:rPr>
        <w:t>2006; </w:t>
      </w:r>
      <w:r>
        <w:rPr>
          <w:b/>
          <w:sz w:val="24"/>
        </w:rPr>
        <w:t>9</w:t>
      </w:r>
      <w:r>
        <w:rPr>
          <w:sz w:val="24"/>
        </w:rPr>
        <w:t>: 1454-73.</w:t>
      </w:r>
    </w:p>
    <w:p>
      <w:pPr>
        <w:pStyle w:val="BodyText"/>
      </w:pPr>
    </w:p>
    <w:p>
      <w:pPr>
        <w:pStyle w:val="BodyText"/>
      </w:pPr>
    </w:p>
    <w:p>
      <w:pPr>
        <w:pStyle w:val="ListParagraph"/>
        <w:numPr>
          <w:ilvl w:val="0"/>
          <w:numId w:val="3"/>
        </w:numPr>
        <w:tabs>
          <w:tab w:pos="820" w:val="left" w:leader="none"/>
        </w:tabs>
        <w:spacing w:line="480" w:lineRule="auto" w:before="186" w:after="0"/>
        <w:ind w:left="820" w:right="359" w:hanging="720"/>
        <w:jc w:val="left"/>
        <w:rPr>
          <w:sz w:val="24"/>
        </w:rPr>
      </w:pPr>
      <w:r>
        <w:rPr>
          <w:sz w:val="24"/>
        </w:rPr>
        <w:t>Cousins MJ, Lynch ME. The Declaration Montreal: access to pain management is a fundamental human right. </w:t>
      </w:r>
      <w:r>
        <w:rPr>
          <w:i/>
          <w:sz w:val="24"/>
        </w:rPr>
        <w:t>Pain </w:t>
      </w:r>
      <w:r>
        <w:rPr>
          <w:sz w:val="24"/>
        </w:rPr>
        <w:t>2011; </w:t>
      </w:r>
      <w:r>
        <w:rPr>
          <w:b/>
          <w:sz w:val="24"/>
        </w:rPr>
        <w:t>152</w:t>
      </w:r>
      <w:r>
        <w:rPr>
          <w:sz w:val="24"/>
        </w:rPr>
        <w:t>:</w:t>
      </w:r>
      <w:r>
        <w:rPr>
          <w:spacing w:val="-14"/>
          <w:sz w:val="24"/>
        </w:rPr>
        <w:t> </w:t>
      </w:r>
      <w:r>
        <w:rPr>
          <w:sz w:val="24"/>
        </w:rPr>
        <w:t>2673-4.</w:t>
      </w:r>
    </w:p>
    <w:p>
      <w:pPr>
        <w:pStyle w:val="BodyText"/>
      </w:pPr>
    </w:p>
    <w:p>
      <w:pPr>
        <w:pStyle w:val="ListParagraph"/>
        <w:numPr>
          <w:ilvl w:val="0"/>
          <w:numId w:val="3"/>
        </w:numPr>
        <w:tabs>
          <w:tab w:pos="820" w:val="left" w:leader="none"/>
        </w:tabs>
        <w:spacing w:line="480" w:lineRule="auto" w:before="186" w:after="0"/>
        <w:ind w:left="820" w:right="1286" w:hanging="720"/>
        <w:jc w:val="left"/>
        <w:rPr>
          <w:sz w:val="24"/>
        </w:rPr>
      </w:pPr>
      <w:r>
        <w:rPr>
          <w:sz w:val="24"/>
        </w:rPr>
        <w:t>Lavand'homme P. The progression from acute to chronic pain. </w:t>
      </w:r>
      <w:r>
        <w:rPr>
          <w:i/>
          <w:sz w:val="24"/>
        </w:rPr>
        <w:t>Curr Opin </w:t>
      </w:r>
      <w:r>
        <w:rPr>
          <w:i/>
          <w:sz w:val="24"/>
        </w:rPr>
        <w:t>Anaesthesiol </w:t>
      </w:r>
      <w:r>
        <w:rPr>
          <w:sz w:val="24"/>
        </w:rPr>
        <w:t>2011; </w:t>
      </w:r>
      <w:r>
        <w:rPr>
          <w:b/>
          <w:sz w:val="24"/>
        </w:rPr>
        <w:t>24</w:t>
      </w:r>
      <w:r>
        <w:rPr>
          <w:sz w:val="24"/>
        </w:rPr>
        <w:t>:</w:t>
      </w:r>
      <w:r>
        <w:rPr>
          <w:spacing w:val="-17"/>
          <w:sz w:val="24"/>
        </w:rPr>
        <w:t> </w:t>
      </w:r>
      <w:r>
        <w:rPr>
          <w:sz w:val="24"/>
        </w:rPr>
        <w:t>545-50.</w:t>
      </w:r>
    </w:p>
    <w:p>
      <w:pPr>
        <w:pStyle w:val="BodyText"/>
      </w:pPr>
    </w:p>
    <w:p>
      <w:pPr>
        <w:pStyle w:val="ListParagraph"/>
        <w:numPr>
          <w:ilvl w:val="0"/>
          <w:numId w:val="3"/>
        </w:numPr>
        <w:tabs>
          <w:tab w:pos="820" w:val="left" w:leader="none"/>
        </w:tabs>
        <w:spacing w:line="480" w:lineRule="auto" w:before="186" w:after="0"/>
        <w:ind w:left="820" w:right="587" w:hanging="720"/>
        <w:jc w:val="left"/>
        <w:rPr>
          <w:sz w:val="24"/>
        </w:rPr>
      </w:pPr>
      <w:r>
        <w:rPr>
          <w:sz w:val="24"/>
        </w:rPr>
        <w:t>Kendrick DB, Strout TD. The minimum clinically significant difference in patient- assigned numeric scores for pain. </w:t>
      </w:r>
      <w:r>
        <w:rPr>
          <w:i/>
          <w:sz w:val="24"/>
        </w:rPr>
        <w:t>Am J Emerg Med </w:t>
      </w:r>
      <w:r>
        <w:rPr>
          <w:sz w:val="24"/>
        </w:rPr>
        <w:t>2005;</w:t>
      </w:r>
      <w:r>
        <w:rPr>
          <w:spacing w:val="-37"/>
          <w:sz w:val="24"/>
        </w:rPr>
        <w:t> </w:t>
      </w:r>
      <w:r>
        <w:rPr>
          <w:b/>
          <w:sz w:val="24"/>
        </w:rPr>
        <w:t>23</w:t>
      </w:r>
      <w:r>
        <w:rPr>
          <w:sz w:val="24"/>
        </w:rPr>
        <w:t>: 828-32.</w:t>
      </w:r>
    </w:p>
    <w:p>
      <w:pPr>
        <w:pStyle w:val="BodyText"/>
      </w:pPr>
    </w:p>
    <w:p>
      <w:pPr>
        <w:pStyle w:val="ListParagraph"/>
        <w:numPr>
          <w:ilvl w:val="0"/>
          <w:numId w:val="3"/>
        </w:numPr>
        <w:tabs>
          <w:tab w:pos="820" w:val="left" w:leader="none"/>
        </w:tabs>
        <w:spacing w:line="480" w:lineRule="auto" w:before="191" w:after="0"/>
        <w:ind w:left="820" w:right="103" w:hanging="720"/>
        <w:jc w:val="left"/>
        <w:rPr>
          <w:sz w:val="24"/>
        </w:rPr>
      </w:pPr>
      <w:r>
        <w:rPr>
          <w:sz w:val="24"/>
        </w:rPr>
        <w:t>Todd KH, Funk JP. The minimum clinically important difference in physician-assigned visual analog pain scores. </w:t>
      </w:r>
      <w:r>
        <w:rPr>
          <w:i/>
          <w:sz w:val="24"/>
        </w:rPr>
        <w:t>Acad Emerg Med </w:t>
      </w:r>
      <w:r>
        <w:rPr>
          <w:sz w:val="24"/>
        </w:rPr>
        <w:t>1996; </w:t>
      </w:r>
      <w:r>
        <w:rPr>
          <w:b/>
          <w:sz w:val="24"/>
        </w:rPr>
        <w:t>3</w:t>
      </w:r>
      <w:r>
        <w:rPr>
          <w:sz w:val="24"/>
        </w:rPr>
        <w:t>:</w:t>
      </w:r>
      <w:r>
        <w:rPr>
          <w:spacing w:val="-23"/>
          <w:sz w:val="24"/>
        </w:rPr>
        <w:t> </w:t>
      </w:r>
      <w:r>
        <w:rPr>
          <w:sz w:val="24"/>
        </w:rPr>
        <w:t>142-6.</w:t>
      </w:r>
    </w:p>
    <w:p>
      <w:pPr>
        <w:pStyle w:val="BodyText"/>
      </w:pPr>
    </w:p>
    <w:p>
      <w:pPr>
        <w:pStyle w:val="ListParagraph"/>
        <w:numPr>
          <w:ilvl w:val="0"/>
          <w:numId w:val="3"/>
        </w:numPr>
        <w:tabs>
          <w:tab w:pos="820" w:val="left" w:leader="none"/>
        </w:tabs>
        <w:spacing w:line="480" w:lineRule="auto" w:before="186" w:after="0"/>
        <w:ind w:left="820" w:right="107" w:hanging="720"/>
        <w:jc w:val="left"/>
        <w:rPr>
          <w:sz w:val="24"/>
        </w:rPr>
      </w:pPr>
      <w:r>
        <w:rPr>
          <w:sz w:val="24"/>
        </w:rPr>
        <w:t>Scholten AC, Berben SA, Westmaas AH et al. Pain management in trauma patients</w:t>
      </w:r>
      <w:r>
        <w:rPr>
          <w:spacing w:val="-36"/>
          <w:sz w:val="24"/>
        </w:rPr>
        <w:t> </w:t>
      </w:r>
      <w:r>
        <w:rPr>
          <w:sz w:val="24"/>
        </w:rPr>
        <w:t>in (pre)hospital based emergency care: current practice versus new guideline. </w:t>
      </w:r>
      <w:r>
        <w:rPr>
          <w:i/>
          <w:sz w:val="24"/>
        </w:rPr>
        <w:t>Injury </w:t>
      </w:r>
      <w:r>
        <w:rPr>
          <w:sz w:val="24"/>
        </w:rPr>
        <w:t>2015; </w:t>
      </w:r>
      <w:r>
        <w:rPr>
          <w:b/>
          <w:sz w:val="24"/>
        </w:rPr>
        <w:t>46</w:t>
      </w:r>
      <w:r>
        <w:rPr>
          <w:sz w:val="24"/>
        </w:rPr>
        <w:t>:</w:t>
      </w:r>
      <w:r>
        <w:rPr>
          <w:spacing w:val="-11"/>
          <w:sz w:val="24"/>
        </w:rPr>
        <w:t> </w:t>
      </w:r>
      <w:r>
        <w:rPr>
          <w:sz w:val="24"/>
        </w:rPr>
        <w:t>798-806.</w:t>
      </w:r>
    </w:p>
    <w:p>
      <w:pPr>
        <w:pStyle w:val="BodyText"/>
      </w:pPr>
    </w:p>
    <w:p>
      <w:pPr>
        <w:pStyle w:val="ListParagraph"/>
        <w:numPr>
          <w:ilvl w:val="0"/>
          <w:numId w:val="3"/>
        </w:numPr>
        <w:tabs>
          <w:tab w:pos="820" w:val="left" w:leader="none"/>
        </w:tabs>
        <w:spacing w:line="480" w:lineRule="auto" w:before="186" w:after="0"/>
        <w:ind w:left="820" w:right="226" w:hanging="720"/>
        <w:jc w:val="left"/>
        <w:rPr>
          <w:sz w:val="24"/>
        </w:rPr>
      </w:pPr>
      <w:r>
        <w:rPr>
          <w:sz w:val="24"/>
        </w:rPr>
        <w:t>Walsh B, Cone DC, Meyer EM, Larkin GL. Paramedic attitudes regarding prehospital analgesia. </w:t>
      </w:r>
      <w:r>
        <w:rPr>
          <w:i/>
          <w:sz w:val="24"/>
        </w:rPr>
        <w:t>Prehosp Emerg Care </w:t>
      </w:r>
      <w:r>
        <w:rPr>
          <w:sz w:val="24"/>
        </w:rPr>
        <w:t>2013; </w:t>
      </w:r>
      <w:r>
        <w:rPr>
          <w:b/>
          <w:sz w:val="24"/>
        </w:rPr>
        <w:t>17</w:t>
      </w:r>
      <w:r>
        <w:rPr>
          <w:sz w:val="24"/>
        </w:rPr>
        <w:t>:</w:t>
      </w:r>
      <w:r>
        <w:rPr>
          <w:spacing w:val="-23"/>
          <w:sz w:val="24"/>
        </w:rPr>
        <w:t> </w:t>
      </w:r>
      <w:r>
        <w:rPr>
          <w:sz w:val="24"/>
        </w:rPr>
        <w:t>78-87.</w:t>
      </w:r>
    </w:p>
    <w:p>
      <w:pPr>
        <w:pStyle w:val="BodyText"/>
      </w:pPr>
    </w:p>
    <w:p>
      <w:pPr>
        <w:pStyle w:val="ListParagraph"/>
        <w:numPr>
          <w:ilvl w:val="0"/>
          <w:numId w:val="3"/>
        </w:numPr>
        <w:tabs>
          <w:tab w:pos="820" w:val="left" w:leader="none"/>
        </w:tabs>
        <w:spacing w:line="480" w:lineRule="auto" w:before="186" w:after="0"/>
        <w:ind w:left="820" w:right="241" w:hanging="720"/>
        <w:jc w:val="left"/>
        <w:rPr>
          <w:sz w:val="24"/>
        </w:rPr>
      </w:pPr>
      <w:r>
        <w:rPr>
          <w:sz w:val="24"/>
        </w:rPr>
        <w:t>Bendall JC, Simpson PM, Middleton PM. Prehospital analgesia in New South Wales, Australia. </w:t>
      </w:r>
      <w:r>
        <w:rPr>
          <w:i/>
          <w:sz w:val="24"/>
        </w:rPr>
        <w:t>Prehosp Disaster Med </w:t>
      </w:r>
      <w:r>
        <w:rPr>
          <w:sz w:val="24"/>
        </w:rPr>
        <w:t>2011; </w:t>
      </w:r>
      <w:r>
        <w:rPr>
          <w:b/>
          <w:sz w:val="24"/>
        </w:rPr>
        <w:t>26</w:t>
      </w:r>
      <w:r>
        <w:rPr>
          <w:sz w:val="24"/>
        </w:rPr>
        <w:t>:</w:t>
      </w:r>
      <w:r>
        <w:rPr>
          <w:spacing w:val="-27"/>
          <w:sz w:val="24"/>
        </w:rPr>
        <w:t> </w:t>
      </w:r>
      <w:r>
        <w:rPr>
          <w:sz w:val="24"/>
        </w:rPr>
        <w:t>422-6.</w:t>
      </w:r>
    </w:p>
    <w:p>
      <w:pPr>
        <w:spacing w:after="0" w:line="480" w:lineRule="auto"/>
        <w:jc w:val="left"/>
        <w:rPr>
          <w:sz w:val="24"/>
        </w:rPr>
        <w:sectPr>
          <w:pgSz w:w="11910" w:h="16840"/>
          <w:pgMar w:header="0" w:footer="1002" w:top="1400" w:bottom="1200" w:left="1340" w:right="1420"/>
        </w:sectPr>
      </w:pPr>
    </w:p>
    <w:p>
      <w:pPr>
        <w:pStyle w:val="ListParagraph"/>
        <w:numPr>
          <w:ilvl w:val="0"/>
          <w:numId w:val="3"/>
        </w:numPr>
        <w:tabs>
          <w:tab w:pos="820" w:val="left" w:leader="none"/>
        </w:tabs>
        <w:spacing w:line="480" w:lineRule="auto" w:before="23" w:after="0"/>
        <w:ind w:left="820" w:right="131" w:hanging="720"/>
        <w:jc w:val="left"/>
        <w:rPr>
          <w:sz w:val="24"/>
        </w:rPr>
      </w:pPr>
      <w:r>
        <w:rPr>
          <w:sz w:val="24"/>
        </w:rPr>
        <w:t>Oberkircher</w:t>
      </w:r>
      <w:r>
        <w:rPr>
          <w:spacing w:val="-7"/>
          <w:sz w:val="24"/>
        </w:rPr>
        <w:t> </w:t>
      </w:r>
      <w:r>
        <w:rPr>
          <w:sz w:val="24"/>
        </w:rPr>
        <w:t>L,</w:t>
      </w:r>
      <w:r>
        <w:rPr>
          <w:spacing w:val="-7"/>
          <w:sz w:val="24"/>
        </w:rPr>
        <w:t> </w:t>
      </w:r>
      <w:r>
        <w:rPr>
          <w:sz w:val="24"/>
        </w:rPr>
        <w:t>Schubert N,</w:t>
      </w:r>
      <w:r>
        <w:rPr>
          <w:spacing w:val="-2"/>
          <w:sz w:val="24"/>
        </w:rPr>
        <w:t> </w:t>
      </w:r>
      <w:r>
        <w:rPr>
          <w:sz w:val="24"/>
        </w:rPr>
        <w:t>Eschbach</w:t>
      </w:r>
      <w:r>
        <w:rPr>
          <w:spacing w:val="-1"/>
          <w:sz w:val="24"/>
        </w:rPr>
        <w:t> </w:t>
      </w:r>
      <w:r>
        <w:rPr>
          <w:sz w:val="24"/>
        </w:rPr>
        <w:t>DA</w:t>
      </w:r>
      <w:r>
        <w:rPr>
          <w:spacing w:val="-5"/>
          <w:sz w:val="24"/>
        </w:rPr>
        <w:t> </w:t>
      </w:r>
      <w:r>
        <w:rPr>
          <w:sz w:val="24"/>
        </w:rPr>
        <w:t>et</w:t>
      </w:r>
      <w:r>
        <w:rPr>
          <w:spacing w:val="-4"/>
          <w:sz w:val="24"/>
        </w:rPr>
        <w:t> </w:t>
      </w:r>
      <w:r>
        <w:rPr>
          <w:sz w:val="24"/>
        </w:rPr>
        <w:t>al.</w:t>
      </w:r>
      <w:r>
        <w:rPr>
          <w:spacing w:val="-3"/>
          <w:sz w:val="24"/>
        </w:rPr>
        <w:t> </w:t>
      </w:r>
      <w:r>
        <w:rPr>
          <w:sz w:val="24"/>
        </w:rPr>
        <w:t>Prehospital</w:t>
      </w:r>
      <w:r>
        <w:rPr>
          <w:spacing w:val="-2"/>
          <w:sz w:val="24"/>
        </w:rPr>
        <w:t> </w:t>
      </w:r>
      <w:r>
        <w:rPr>
          <w:sz w:val="24"/>
        </w:rPr>
        <w:t>pain</w:t>
      </w:r>
      <w:r>
        <w:rPr>
          <w:spacing w:val="-1"/>
          <w:sz w:val="24"/>
        </w:rPr>
        <w:t> </w:t>
      </w:r>
      <w:r>
        <w:rPr>
          <w:sz w:val="24"/>
        </w:rPr>
        <w:t>and</w:t>
      </w:r>
      <w:r>
        <w:rPr>
          <w:spacing w:val="-6"/>
          <w:sz w:val="24"/>
        </w:rPr>
        <w:t> </w:t>
      </w:r>
      <w:r>
        <w:rPr>
          <w:sz w:val="24"/>
        </w:rPr>
        <w:t>analgesic</w:t>
      </w:r>
      <w:r>
        <w:rPr>
          <w:spacing w:val="-6"/>
          <w:sz w:val="24"/>
        </w:rPr>
        <w:t> </w:t>
      </w:r>
      <w:r>
        <w:rPr>
          <w:sz w:val="24"/>
        </w:rPr>
        <w:t>therapy in elderly patients with hip fractures. </w:t>
      </w:r>
      <w:r>
        <w:rPr>
          <w:i/>
          <w:sz w:val="24"/>
        </w:rPr>
        <w:t>Pain Pract </w:t>
      </w:r>
      <w:r>
        <w:rPr>
          <w:sz w:val="24"/>
        </w:rPr>
        <w:t>2016; </w:t>
      </w:r>
      <w:r>
        <w:rPr>
          <w:b/>
          <w:sz w:val="24"/>
        </w:rPr>
        <w:t>16</w:t>
      </w:r>
      <w:r>
        <w:rPr>
          <w:sz w:val="24"/>
        </w:rPr>
        <w:t>:</w:t>
      </w:r>
      <w:r>
        <w:rPr>
          <w:spacing w:val="-36"/>
          <w:sz w:val="24"/>
        </w:rPr>
        <w:t> </w:t>
      </w:r>
      <w:r>
        <w:rPr>
          <w:sz w:val="24"/>
        </w:rPr>
        <w:t>545-51.</w:t>
      </w:r>
    </w:p>
    <w:p>
      <w:pPr>
        <w:pStyle w:val="BodyText"/>
      </w:pPr>
    </w:p>
    <w:p>
      <w:pPr>
        <w:pStyle w:val="ListParagraph"/>
        <w:numPr>
          <w:ilvl w:val="0"/>
          <w:numId w:val="3"/>
        </w:numPr>
        <w:tabs>
          <w:tab w:pos="820" w:val="left" w:leader="none"/>
        </w:tabs>
        <w:spacing w:line="480" w:lineRule="auto" w:before="186" w:after="0"/>
        <w:ind w:left="820" w:right="99" w:hanging="720"/>
        <w:jc w:val="left"/>
        <w:rPr>
          <w:sz w:val="24"/>
        </w:rPr>
      </w:pPr>
      <w:r>
        <w:rPr>
          <w:sz w:val="24"/>
        </w:rPr>
        <w:t>Abbuhl FB, Reed DB. Time to analgesia for patients with painful extremity injuries transported to the emergency department by ambulance. </w:t>
      </w:r>
      <w:r>
        <w:rPr>
          <w:i/>
          <w:sz w:val="24"/>
        </w:rPr>
        <w:t>Prehosp Emerg Care </w:t>
      </w:r>
      <w:r>
        <w:rPr>
          <w:sz w:val="24"/>
        </w:rPr>
        <w:t>2003; </w:t>
      </w:r>
      <w:r>
        <w:rPr>
          <w:b/>
          <w:sz w:val="24"/>
        </w:rPr>
        <w:t>7</w:t>
      </w:r>
      <w:r>
        <w:rPr>
          <w:sz w:val="24"/>
        </w:rPr>
        <w:t>:</w:t>
      </w:r>
      <w:r>
        <w:rPr>
          <w:spacing w:val="-8"/>
          <w:sz w:val="24"/>
        </w:rPr>
        <w:t> </w:t>
      </w:r>
      <w:r>
        <w:rPr>
          <w:sz w:val="24"/>
        </w:rPr>
        <w:t>445-7.</w:t>
      </w:r>
    </w:p>
    <w:p>
      <w:pPr>
        <w:pStyle w:val="BodyText"/>
      </w:pPr>
    </w:p>
    <w:p>
      <w:pPr>
        <w:pStyle w:val="ListParagraph"/>
        <w:numPr>
          <w:ilvl w:val="0"/>
          <w:numId w:val="3"/>
        </w:numPr>
        <w:tabs>
          <w:tab w:pos="820" w:val="left" w:leader="none"/>
        </w:tabs>
        <w:spacing w:line="480" w:lineRule="auto" w:before="186" w:after="0"/>
        <w:ind w:left="820" w:right="223" w:hanging="720"/>
        <w:jc w:val="left"/>
        <w:rPr>
          <w:sz w:val="24"/>
        </w:rPr>
      </w:pPr>
      <w:r>
        <w:rPr>
          <w:sz w:val="24"/>
        </w:rPr>
        <w:t>Studnek JR, Fernandez AR, Vandeventer S et al. The association between patients' perception of their overall quality of care and their perception of pain management in the prehospital setting. </w:t>
      </w:r>
      <w:r>
        <w:rPr>
          <w:i/>
          <w:sz w:val="24"/>
        </w:rPr>
        <w:t>Prehosp Emerg Care </w:t>
      </w:r>
      <w:r>
        <w:rPr>
          <w:sz w:val="24"/>
        </w:rPr>
        <w:t>2013; </w:t>
      </w:r>
      <w:r>
        <w:rPr>
          <w:b/>
          <w:sz w:val="24"/>
        </w:rPr>
        <w:t>17</w:t>
      </w:r>
      <w:r>
        <w:rPr>
          <w:sz w:val="24"/>
        </w:rPr>
        <w:t>:</w:t>
      </w:r>
      <w:r>
        <w:rPr>
          <w:spacing w:val="-28"/>
          <w:sz w:val="24"/>
        </w:rPr>
        <w:t> </w:t>
      </w:r>
      <w:r>
        <w:rPr>
          <w:sz w:val="24"/>
        </w:rPr>
        <w:t>386-91.</w:t>
      </w:r>
    </w:p>
    <w:p>
      <w:pPr>
        <w:pStyle w:val="BodyText"/>
      </w:pPr>
    </w:p>
    <w:p>
      <w:pPr>
        <w:pStyle w:val="ListParagraph"/>
        <w:numPr>
          <w:ilvl w:val="0"/>
          <w:numId w:val="3"/>
        </w:numPr>
        <w:tabs>
          <w:tab w:pos="820" w:val="left" w:leader="none"/>
        </w:tabs>
        <w:spacing w:line="480" w:lineRule="auto" w:before="191" w:after="0"/>
        <w:ind w:left="820" w:right="295" w:hanging="720"/>
        <w:jc w:val="left"/>
        <w:rPr>
          <w:sz w:val="24"/>
        </w:rPr>
      </w:pPr>
      <w:r>
        <w:rPr>
          <w:sz w:val="24"/>
        </w:rPr>
        <w:t>Spilman SK, Lechtenberg GT, Hahn KD et al. Is pain really undertreated? Challenges of addressing pain in trauma patients during prehospital transport and trauma resuscitation. </w:t>
      </w:r>
      <w:r>
        <w:rPr>
          <w:i/>
          <w:sz w:val="24"/>
        </w:rPr>
        <w:t>Injury </w:t>
      </w:r>
      <w:r>
        <w:rPr>
          <w:sz w:val="24"/>
        </w:rPr>
        <w:t>2016; </w:t>
      </w:r>
      <w:r>
        <w:rPr>
          <w:b/>
          <w:sz w:val="24"/>
        </w:rPr>
        <w:t>47</w:t>
      </w:r>
      <w:r>
        <w:rPr>
          <w:sz w:val="24"/>
        </w:rPr>
        <w:t>:</w:t>
      </w:r>
      <w:r>
        <w:rPr>
          <w:spacing w:val="-23"/>
          <w:sz w:val="24"/>
        </w:rPr>
        <w:t> </w:t>
      </w:r>
      <w:r>
        <w:rPr>
          <w:sz w:val="24"/>
        </w:rPr>
        <w:t>2018-24.</w:t>
      </w:r>
    </w:p>
    <w:p>
      <w:pPr>
        <w:pStyle w:val="BodyText"/>
      </w:pPr>
    </w:p>
    <w:p>
      <w:pPr>
        <w:pStyle w:val="ListParagraph"/>
        <w:numPr>
          <w:ilvl w:val="0"/>
          <w:numId w:val="3"/>
        </w:numPr>
        <w:tabs>
          <w:tab w:pos="820" w:val="left" w:leader="none"/>
        </w:tabs>
        <w:spacing w:line="240" w:lineRule="auto" w:before="186" w:after="0"/>
        <w:ind w:left="820" w:right="0" w:hanging="720"/>
        <w:jc w:val="left"/>
        <w:rPr>
          <w:sz w:val="24"/>
        </w:rPr>
      </w:pPr>
      <w:r>
        <w:rPr>
          <w:sz w:val="24"/>
        </w:rPr>
        <w:t>McManus JG, Jr., Sallee DR, Jr. Pain management in the prehospital</w:t>
      </w:r>
      <w:r>
        <w:rPr>
          <w:spacing w:val="-33"/>
          <w:sz w:val="24"/>
        </w:rPr>
        <w:t> </w:t>
      </w:r>
      <w:r>
        <w:rPr>
          <w:sz w:val="24"/>
        </w:rPr>
        <w:t>environment.</w:t>
      </w:r>
    </w:p>
    <w:p>
      <w:pPr>
        <w:pStyle w:val="BodyText"/>
        <w:spacing w:before="7"/>
        <w:rPr>
          <w:sz w:val="23"/>
        </w:rPr>
      </w:pPr>
    </w:p>
    <w:p>
      <w:pPr>
        <w:spacing w:before="0"/>
        <w:ind w:left="820" w:right="127" w:firstLine="0"/>
        <w:jc w:val="left"/>
        <w:rPr>
          <w:sz w:val="24"/>
        </w:rPr>
      </w:pPr>
      <w:r>
        <w:rPr>
          <w:i/>
          <w:sz w:val="24"/>
        </w:rPr>
        <w:t>Emerg Med Clin North Am </w:t>
      </w:r>
      <w:r>
        <w:rPr>
          <w:sz w:val="24"/>
        </w:rPr>
        <w:t>2005; </w:t>
      </w:r>
      <w:r>
        <w:rPr>
          <w:b/>
          <w:sz w:val="24"/>
        </w:rPr>
        <w:t>23</w:t>
      </w:r>
      <w:r>
        <w:rPr>
          <w:sz w:val="24"/>
        </w:rPr>
        <w:t>: 415-31.</w:t>
      </w:r>
    </w:p>
    <w:p>
      <w:pPr>
        <w:spacing w:after="0"/>
        <w:jc w:val="left"/>
        <w:rPr>
          <w:sz w:val="24"/>
        </w:rPr>
        <w:sectPr>
          <w:pgSz w:w="11910" w:h="16840"/>
          <w:pgMar w:header="0" w:footer="1002" w:top="1400" w:bottom="1200" w:left="1340" w:right="1380"/>
        </w:sectPr>
      </w:pPr>
    </w:p>
    <w:p>
      <w:pPr>
        <w:pStyle w:val="Heading2"/>
        <w:spacing w:before="38"/>
        <w:ind w:left="100" w:firstLine="0"/>
      </w:pPr>
      <w:r>
        <w:rPr/>
        <w:t>Tables</w:t>
      </w:r>
    </w:p>
    <w:p>
      <w:pPr>
        <w:pStyle w:val="BodyText"/>
        <w:rPr>
          <w:b/>
          <w:sz w:val="20"/>
        </w:rPr>
      </w:pPr>
    </w:p>
    <w:p>
      <w:pPr>
        <w:tabs>
          <w:tab w:pos="7131" w:val="left" w:leader="none"/>
        </w:tabs>
        <w:spacing w:before="0"/>
        <w:ind w:left="100" w:right="0" w:firstLine="0"/>
        <w:jc w:val="left"/>
        <w:rPr>
          <w:b/>
          <w:sz w:val="22"/>
        </w:rPr>
      </w:pPr>
      <w:r>
        <w:rPr>
          <w:b/>
          <w:sz w:val="22"/>
        </w:rPr>
        <w:t>T</w:t>
      </w:r>
      <w:r>
        <w:rPr>
          <w:b/>
          <w:sz w:val="22"/>
          <w:u w:val="single"/>
        </w:rPr>
        <w:t>able 1 Demographic characteristics of patients and ambulance</w:t>
      </w:r>
      <w:r>
        <w:rPr>
          <w:b/>
          <w:spacing w:val="-25"/>
          <w:sz w:val="22"/>
          <w:u w:val="single"/>
        </w:rPr>
        <w:t> </w:t>
      </w:r>
      <w:r>
        <w:rPr>
          <w:b/>
          <w:sz w:val="22"/>
          <w:u w:val="single"/>
        </w:rPr>
        <w:t>staff</w:t>
        <w:tab/>
      </w:r>
    </w:p>
    <w:p>
      <w:pPr>
        <w:pStyle w:val="BodyText"/>
        <w:spacing w:before="11"/>
        <w:rPr>
          <w:b/>
          <w:sz w:val="5"/>
        </w:rPr>
      </w:pPr>
    </w:p>
    <w:tbl>
      <w:tblPr>
        <w:tblW w:w="0" w:type="auto"/>
        <w:jc w:val="left"/>
        <w:tblInd w:w="17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310"/>
        <w:gridCol w:w="1604"/>
        <w:gridCol w:w="2041"/>
      </w:tblGrid>
      <w:tr>
        <w:trPr>
          <w:trHeight w:val="283" w:hRule="exact"/>
        </w:trPr>
        <w:tc>
          <w:tcPr>
            <w:tcW w:w="3310" w:type="dxa"/>
          </w:tcPr>
          <w:p>
            <w:pPr/>
          </w:p>
        </w:tc>
        <w:tc>
          <w:tcPr>
            <w:tcW w:w="1604" w:type="dxa"/>
          </w:tcPr>
          <w:p>
            <w:pPr>
              <w:pStyle w:val="TableParagraph"/>
              <w:spacing w:line="244" w:lineRule="exact"/>
              <w:ind w:left="284"/>
              <w:rPr>
                <w:b/>
                <w:sz w:val="24"/>
              </w:rPr>
            </w:pPr>
            <w:r>
              <w:rPr>
                <w:b/>
                <w:sz w:val="24"/>
              </w:rPr>
              <w:t>Number</w:t>
            </w:r>
          </w:p>
        </w:tc>
        <w:tc>
          <w:tcPr>
            <w:tcW w:w="2041" w:type="dxa"/>
          </w:tcPr>
          <w:p>
            <w:pPr>
              <w:pStyle w:val="TableParagraph"/>
              <w:spacing w:line="254" w:lineRule="exact"/>
              <w:ind w:left="499"/>
              <w:rPr>
                <w:b/>
                <w:sz w:val="24"/>
              </w:rPr>
            </w:pPr>
            <w:r>
              <w:rPr>
                <w:b/>
                <w:sz w:val="24"/>
              </w:rPr>
              <w:t>Percentage</w:t>
            </w:r>
          </w:p>
        </w:tc>
      </w:tr>
      <w:tr>
        <w:trPr>
          <w:trHeight w:val="290" w:hRule="exact"/>
        </w:trPr>
        <w:tc>
          <w:tcPr>
            <w:tcW w:w="3310" w:type="dxa"/>
            <w:tcBorders>
              <w:bottom w:val="single" w:sz="4" w:space="0" w:color="000000"/>
            </w:tcBorders>
          </w:tcPr>
          <w:p>
            <w:pPr/>
          </w:p>
        </w:tc>
        <w:tc>
          <w:tcPr>
            <w:tcW w:w="1604" w:type="dxa"/>
            <w:tcBorders>
              <w:bottom w:val="single" w:sz="4" w:space="0" w:color="000000"/>
            </w:tcBorders>
          </w:tcPr>
          <w:p>
            <w:pPr>
              <w:pStyle w:val="TableParagraph"/>
              <w:spacing w:line="278" w:lineRule="exact"/>
              <w:ind w:left="284"/>
              <w:rPr>
                <w:b/>
                <w:sz w:val="24"/>
              </w:rPr>
            </w:pPr>
            <w:r>
              <w:rPr>
                <w:b/>
                <w:sz w:val="24"/>
              </w:rPr>
              <w:t>(N=9574)</w:t>
            </w:r>
          </w:p>
        </w:tc>
        <w:tc>
          <w:tcPr>
            <w:tcW w:w="2041" w:type="dxa"/>
            <w:tcBorders>
              <w:bottom w:val="single" w:sz="4" w:space="0" w:color="000000"/>
            </w:tcBorders>
          </w:tcPr>
          <w:p>
            <w:pPr/>
          </w:p>
        </w:tc>
      </w:tr>
      <w:tr>
        <w:trPr>
          <w:trHeight w:val="300" w:hRule="exact"/>
        </w:trPr>
        <w:tc>
          <w:tcPr>
            <w:tcW w:w="3310" w:type="dxa"/>
            <w:tcBorders>
              <w:top w:val="single" w:sz="4" w:space="0" w:color="000000"/>
            </w:tcBorders>
          </w:tcPr>
          <w:p>
            <w:pPr>
              <w:pStyle w:val="TableParagraph"/>
              <w:spacing w:line="241" w:lineRule="exact"/>
              <w:rPr>
                <w:b/>
                <w:sz w:val="20"/>
              </w:rPr>
            </w:pPr>
            <w:r>
              <w:rPr>
                <w:b/>
                <w:sz w:val="20"/>
              </w:rPr>
              <w:t>Age/years</w:t>
            </w:r>
          </w:p>
        </w:tc>
        <w:tc>
          <w:tcPr>
            <w:tcW w:w="1604" w:type="dxa"/>
            <w:tcBorders>
              <w:top w:val="single" w:sz="4" w:space="0" w:color="000000"/>
            </w:tcBorders>
          </w:tcPr>
          <w:p>
            <w:pPr/>
          </w:p>
        </w:tc>
        <w:tc>
          <w:tcPr>
            <w:tcW w:w="2041" w:type="dxa"/>
            <w:tcBorders>
              <w:top w:val="single" w:sz="4" w:space="0" w:color="000000"/>
            </w:tcBorders>
          </w:tcPr>
          <w:p>
            <w:pPr/>
          </w:p>
        </w:tc>
      </w:tr>
      <w:tr>
        <w:trPr>
          <w:trHeight w:val="331" w:hRule="exact"/>
        </w:trPr>
        <w:tc>
          <w:tcPr>
            <w:tcW w:w="3310" w:type="dxa"/>
          </w:tcPr>
          <w:p>
            <w:pPr>
              <w:pStyle w:val="TableParagraph"/>
              <w:spacing w:before="52"/>
              <w:ind w:left="1190" w:right="1306"/>
              <w:jc w:val="center"/>
              <w:rPr>
                <w:sz w:val="20"/>
              </w:rPr>
            </w:pPr>
            <w:r>
              <w:rPr>
                <w:sz w:val="20"/>
              </w:rPr>
              <w:t>18-30</w:t>
            </w:r>
          </w:p>
        </w:tc>
        <w:tc>
          <w:tcPr>
            <w:tcW w:w="1604" w:type="dxa"/>
          </w:tcPr>
          <w:p>
            <w:pPr>
              <w:pStyle w:val="TableParagraph"/>
              <w:spacing w:before="52"/>
              <w:ind w:left="284"/>
              <w:rPr>
                <w:sz w:val="20"/>
              </w:rPr>
            </w:pPr>
            <w:r>
              <w:rPr>
                <w:sz w:val="20"/>
              </w:rPr>
              <w:t>1162</w:t>
            </w:r>
          </w:p>
        </w:tc>
        <w:tc>
          <w:tcPr>
            <w:tcW w:w="2041" w:type="dxa"/>
          </w:tcPr>
          <w:p>
            <w:pPr>
              <w:pStyle w:val="TableParagraph"/>
              <w:spacing w:before="18"/>
              <w:ind w:left="499"/>
              <w:rPr>
                <w:sz w:val="20"/>
              </w:rPr>
            </w:pPr>
            <w:r>
              <w:rPr>
                <w:sz w:val="20"/>
              </w:rPr>
              <w:t>12.1%</w:t>
            </w:r>
          </w:p>
        </w:tc>
      </w:tr>
      <w:tr>
        <w:trPr>
          <w:trHeight w:val="317" w:hRule="exact"/>
        </w:trPr>
        <w:tc>
          <w:tcPr>
            <w:tcW w:w="3310" w:type="dxa"/>
          </w:tcPr>
          <w:p>
            <w:pPr>
              <w:pStyle w:val="TableParagraph"/>
              <w:spacing w:before="37"/>
              <w:ind w:left="1190" w:right="1306"/>
              <w:jc w:val="center"/>
              <w:rPr>
                <w:sz w:val="20"/>
              </w:rPr>
            </w:pPr>
            <w:r>
              <w:rPr>
                <w:sz w:val="20"/>
              </w:rPr>
              <w:t>31-50</w:t>
            </w:r>
          </w:p>
        </w:tc>
        <w:tc>
          <w:tcPr>
            <w:tcW w:w="1604" w:type="dxa"/>
          </w:tcPr>
          <w:p>
            <w:pPr>
              <w:pStyle w:val="TableParagraph"/>
              <w:spacing w:before="37"/>
              <w:ind w:left="284"/>
              <w:rPr>
                <w:sz w:val="20"/>
              </w:rPr>
            </w:pPr>
            <w:r>
              <w:rPr>
                <w:sz w:val="20"/>
              </w:rPr>
              <w:t>1606</w:t>
            </w:r>
          </w:p>
        </w:tc>
        <w:tc>
          <w:tcPr>
            <w:tcW w:w="2041" w:type="dxa"/>
          </w:tcPr>
          <w:p>
            <w:pPr>
              <w:pStyle w:val="TableParagraph"/>
              <w:spacing w:line="243" w:lineRule="exact"/>
              <w:ind w:left="499"/>
              <w:rPr>
                <w:sz w:val="20"/>
              </w:rPr>
            </w:pPr>
            <w:r>
              <w:rPr>
                <w:sz w:val="20"/>
              </w:rPr>
              <w:t>16.8%</w:t>
            </w:r>
          </w:p>
        </w:tc>
      </w:tr>
      <w:tr>
        <w:trPr>
          <w:trHeight w:val="314" w:hRule="exact"/>
        </w:trPr>
        <w:tc>
          <w:tcPr>
            <w:tcW w:w="3310" w:type="dxa"/>
          </w:tcPr>
          <w:p>
            <w:pPr>
              <w:pStyle w:val="TableParagraph"/>
              <w:spacing w:before="32"/>
              <w:ind w:left="1190" w:right="1306"/>
              <w:jc w:val="center"/>
              <w:rPr>
                <w:sz w:val="20"/>
              </w:rPr>
            </w:pPr>
            <w:r>
              <w:rPr>
                <w:sz w:val="20"/>
              </w:rPr>
              <w:t>51-64</w:t>
            </w:r>
          </w:p>
        </w:tc>
        <w:tc>
          <w:tcPr>
            <w:tcW w:w="1604" w:type="dxa"/>
          </w:tcPr>
          <w:p>
            <w:pPr>
              <w:pStyle w:val="TableParagraph"/>
              <w:spacing w:before="32"/>
              <w:ind w:left="284"/>
              <w:rPr>
                <w:sz w:val="20"/>
              </w:rPr>
            </w:pPr>
            <w:r>
              <w:rPr>
                <w:sz w:val="20"/>
              </w:rPr>
              <w:t>1518</w:t>
            </w:r>
          </w:p>
        </w:tc>
        <w:tc>
          <w:tcPr>
            <w:tcW w:w="2041" w:type="dxa"/>
          </w:tcPr>
          <w:p>
            <w:pPr>
              <w:pStyle w:val="TableParagraph"/>
              <w:spacing w:line="243" w:lineRule="exact"/>
              <w:ind w:left="499"/>
              <w:rPr>
                <w:sz w:val="20"/>
              </w:rPr>
            </w:pPr>
            <w:r>
              <w:rPr>
                <w:sz w:val="20"/>
              </w:rPr>
              <w:t>15.9%</w:t>
            </w:r>
          </w:p>
        </w:tc>
      </w:tr>
      <w:tr>
        <w:trPr>
          <w:trHeight w:val="314" w:hRule="exact"/>
        </w:trPr>
        <w:tc>
          <w:tcPr>
            <w:tcW w:w="3310" w:type="dxa"/>
          </w:tcPr>
          <w:p>
            <w:pPr>
              <w:pStyle w:val="TableParagraph"/>
              <w:spacing w:before="35"/>
              <w:ind w:left="1190" w:right="1306"/>
              <w:jc w:val="center"/>
              <w:rPr>
                <w:sz w:val="20"/>
              </w:rPr>
            </w:pPr>
            <w:r>
              <w:rPr>
                <w:sz w:val="20"/>
              </w:rPr>
              <w:t>65-74</w:t>
            </w:r>
          </w:p>
        </w:tc>
        <w:tc>
          <w:tcPr>
            <w:tcW w:w="1604" w:type="dxa"/>
          </w:tcPr>
          <w:p>
            <w:pPr>
              <w:pStyle w:val="TableParagraph"/>
              <w:spacing w:before="35"/>
              <w:ind w:left="284"/>
              <w:rPr>
                <w:sz w:val="20"/>
              </w:rPr>
            </w:pPr>
            <w:r>
              <w:rPr>
                <w:sz w:val="20"/>
              </w:rPr>
              <w:t>1409</w:t>
            </w:r>
          </w:p>
        </w:tc>
        <w:tc>
          <w:tcPr>
            <w:tcW w:w="2041" w:type="dxa"/>
          </w:tcPr>
          <w:p>
            <w:pPr>
              <w:pStyle w:val="TableParagraph"/>
              <w:spacing w:before="1"/>
              <w:ind w:left="499"/>
              <w:rPr>
                <w:sz w:val="20"/>
              </w:rPr>
            </w:pPr>
            <w:r>
              <w:rPr>
                <w:sz w:val="20"/>
              </w:rPr>
              <w:t>14.7%</w:t>
            </w:r>
          </w:p>
        </w:tc>
      </w:tr>
      <w:tr>
        <w:trPr>
          <w:trHeight w:val="317" w:hRule="exact"/>
        </w:trPr>
        <w:tc>
          <w:tcPr>
            <w:tcW w:w="3310" w:type="dxa"/>
          </w:tcPr>
          <w:p>
            <w:pPr>
              <w:pStyle w:val="TableParagraph"/>
              <w:spacing w:before="37"/>
              <w:ind w:left="1190" w:right="1306"/>
              <w:jc w:val="center"/>
              <w:rPr>
                <w:sz w:val="20"/>
              </w:rPr>
            </w:pPr>
            <w:r>
              <w:rPr>
                <w:sz w:val="20"/>
              </w:rPr>
              <w:t>75-84</w:t>
            </w:r>
          </w:p>
        </w:tc>
        <w:tc>
          <w:tcPr>
            <w:tcW w:w="1604" w:type="dxa"/>
          </w:tcPr>
          <w:p>
            <w:pPr>
              <w:pStyle w:val="TableParagraph"/>
              <w:spacing w:before="37"/>
              <w:ind w:left="284"/>
              <w:rPr>
                <w:sz w:val="20"/>
              </w:rPr>
            </w:pPr>
            <w:r>
              <w:rPr>
                <w:sz w:val="20"/>
              </w:rPr>
              <w:t>1956</w:t>
            </w:r>
          </w:p>
        </w:tc>
        <w:tc>
          <w:tcPr>
            <w:tcW w:w="2041" w:type="dxa"/>
          </w:tcPr>
          <w:p>
            <w:pPr>
              <w:pStyle w:val="TableParagraph"/>
              <w:spacing w:line="243" w:lineRule="exact"/>
              <w:ind w:left="499"/>
              <w:rPr>
                <w:sz w:val="20"/>
              </w:rPr>
            </w:pPr>
            <w:r>
              <w:rPr>
                <w:sz w:val="20"/>
              </w:rPr>
              <w:t>20.4%</w:t>
            </w:r>
          </w:p>
        </w:tc>
      </w:tr>
      <w:tr>
        <w:trPr>
          <w:trHeight w:val="314" w:hRule="exact"/>
        </w:trPr>
        <w:tc>
          <w:tcPr>
            <w:tcW w:w="3310" w:type="dxa"/>
          </w:tcPr>
          <w:p>
            <w:pPr>
              <w:pStyle w:val="TableParagraph"/>
              <w:spacing w:before="32"/>
              <w:ind w:left="1025" w:right="1306"/>
              <w:jc w:val="center"/>
              <w:rPr>
                <w:sz w:val="20"/>
              </w:rPr>
            </w:pPr>
            <w:r>
              <w:rPr>
                <w:sz w:val="20"/>
              </w:rPr>
              <w:t>85+</w:t>
            </w:r>
          </w:p>
        </w:tc>
        <w:tc>
          <w:tcPr>
            <w:tcW w:w="1604" w:type="dxa"/>
          </w:tcPr>
          <w:p>
            <w:pPr>
              <w:pStyle w:val="TableParagraph"/>
              <w:spacing w:before="32"/>
              <w:ind w:left="284"/>
              <w:rPr>
                <w:sz w:val="20"/>
              </w:rPr>
            </w:pPr>
            <w:r>
              <w:rPr>
                <w:sz w:val="20"/>
              </w:rPr>
              <w:t>1911</w:t>
            </w:r>
          </w:p>
        </w:tc>
        <w:tc>
          <w:tcPr>
            <w:tcW w:w="2041" w:type="dxa"/>
          </w:tcPr>
          <w:p>
            <w:pPr>
              <w:pStyle w:val="TableParagraph"/>
              <w:spacing w:line="243" w:lineRule="exact"/>
              <w:ind w:left="499"/>
              <w:rPr>
                <w:sz w:val="20"/>
              </w:rPr>
            </w:pPr>
            <w:r>
              <w:rPr>
                <w:sz w:val="20"/>
              </w:rPr>
              <w:t>20.0%</w:t>
            </w:r>
          </w:p>
        </w:tc>
      </w:tr>
      <w:tr>
        <w:trPr>
          <w:trHeight w:val="314" w:hRule="exact"/>
        </w:trPr>
        <w:tc>
          <w:tcPr>
            <w:tcW w:w="3310" w:type="dxa"/>
          </w:tcPr>
          <w:p>
            <w:pPr>
              <w:pStyle w:val="TableParagraph"/>
              <w:spacing w:before="35"/>
              <w:ind w:left="1342" w:right="1304"/>
              <w:jc w:val="center"/>
              <w:rPr>
                <w:sz w:val="20"/>
              </w:rPr>
            </w:pPr>
            <w:r>
              <w:rPr>
                <w:sz w:val="20"/>
              </w:rPr>
              <w:t>Missing</w:t>
            </w:r>
          </w:p>
        </w:tc>
        <w:tc>
          <w:tcPr>
            <w:tcW w:w="1604" w:type="dxa"/>
          </w:tcPr>
          <w:p>
            <w:pPr>
              <w:pStyle w:val="TableParagraph"/>
              <w:spacing w:before="35"/>
              <w:ind w:left="284"/>
              <w:rPr>
                <w:sz w:val="20"/>
              </w:rPr>
            </w:pPr>
            <w:r>
              <w:rPr>
                <w:sz w:val="20"/>
              </w:rPr>
              <w:t>12</w:t>
            </w:r>
          </w:p>
        </w:tc>
        <w:tc>
          <w:tcPr>
            <w:tcW w:w="2041" w:type="dxa"/>
          </w:tcPr>
          <w:p>
            <w:pPr>
              <w:pStyle w:val="TableParagraph"/>
              <w:spacing w:before="1"/>
              <w:ind w:left="499"/>
              <w:rPr>
                <w:sz w:val="20"/>
              </w:rPr>
            </w:pPr>
            <w:r>
              <w:rPr>
                <w:sz w:val="20"/>
              </w:rPr>
              <w:t>0.1%</w:t>
            </w:r>
          </w:p>
        </w:tc>
      </w:tr>
      <w:tr>
        <w:trPr>
          <w:trHeight w:val="298" w:hRule="exact"/>
        </w:trPr>
        <w:tc>
          <w:tcPr>
            <w:tcW w:w="3310" w:type="dxa"/>
          </w:tcPr>
          <w:p>
            <w:pPr>
              <w:pStyle w:val="TableParagraph"/>
              <w:spacing w:line="243" w:lineRule="exact"/>
              <w:rPr>
                <w:b/>
                <w:sz w:val="20"/>
              </w:rPr>
            </w:pPr>
            <w:r>
              <w:rPr>
                <w:b/>
                <w:sz w:val="20"/>
              </w:rPr>
              <w:t>Patient sex</w:t>
            </w:r>
          </w:p>
        </w:tc>
        <w:tc>
          <w:tcPr>
            <w:tcW w:w="1604" w:type="dxa"/>
          </w:tcPr>
          <w:p>
            <w:pPr/>
          </w:p>
        </w:tc>
        <w:tc>
          <w:tcPr>
            <w:tcW w:w="2041" w:type="dxa"/>
          </w:tcPr>
          <w:p>
            <w:pPr/>
          </w:p>
        </w:tc>
      </w:tr>
      <w:tr>
        <w:trPr>
          <w:trHeight w:val="331" w:hRule="exact"/>
        </w:trPr>
        <w:tc>
          <w:tcPr>
            <w:tcW w:w="3310" w:type="dxa"/>
          </w:tcPr>
          <w:p>
            <w:pPr>
              <w:pStyle w:val="TableParagraph"/>
              <w:spacing w:before="52"/>
              <w:ind w:left="1313" w:right="1306"/>
              <w:jc w:val="center"/>
              <w:rPr>
                <w:sz w:val="20"/>
              </w:rPr>
            </w:pPr>
            <w:r>
              <w:rPr>
                <w:sz w:val="20"/>
              </w:rPr>
              <w:t>Female</w:t>
            </w:r>
          </w:p>
        </w:tc>
        <w:tc>
          <w:tcPr>
            <w:tcW w:w="1604" w:type="dxa"/>
          </w:tcPr>
          <w:p>
            <w:pPr>
              <w:pStyle w:val="TableParagraph"/>
              <w:spacing w:before="52"/>
              <w:ind w:left="284"/>
              <w:rPr>
                <w:sz w:val="20"/>
              </w:rPr>
            </w:pPr>
            <w:r>
              <w:rPr>
                <w:sz w:val="20"/>
              </w:rPr>
              <w:t>4911</w:t>
            </w:r>
          </w:p>
        </w:tc>
        <w:tc>
          <w:tcPr>
            <w:tcW w:w="2041" w:type="dxa"/>
          </w:tcPr>
          <w:p>
            <w:pPr>
              <w:pStyle w:val="TableParagraph"/>
              <w:spacing w:before="18"/>
              <w:ind w:left="499"/>
              <w:rPr>
                <w:sz w:val="20"/>
              </w:rPr>
            </w:pPr>
            <w:r>
              <w:rPr>
                <w:sz w:val="20"/>
              </w:rPr>
              <w:t>51.3%</w:t>
            </w:r>
          </w:p>
        </w:tc>
      </w:tr>
      <w:tr>
        <w:trPr>
          <w:trHeight w:val="317" w:hRule="exact"/>
        </w:trPr>
        <w:tc>
          <w:tcPr>
            <w:tcW w:w="3310" w:type="dxa"/>
          </w:tcPr>
          <w:p>
            <w:pPr>
              <w:pStyle w:val="TableParagraph"/>
              <w:spacing w:before="37"/>
              <w:ind w:left="1142" w:right="1306"/>
              <w:jc w:val="center"/>
              <w:rPr>
                <w:sz w:val="20"/>
              </w:rPr>
            </w:pPr>
            <w:r>
              <w:rPr>
                <w:sz w:val="20"/>
              </w:rPr>
              <w:t>Male</w:t>
            </w:r>
          </w:p>
        </w:tc>
        <w:tc>
          <w:tcPr>
            <w:tcW w:w="1604" w:type="dxa"/>
          </w:tcPr>
          <w:p>
            <w:pPr>
              <w:pStyle w:val="TableParagraph"/>
              <w:spacing w:before="37"/>
              <w:ind w:left="284"/>
              <w:rPr>
                <w:sz w:val="20"/>
              </w:rPr>
            </w:pPr>
            <w:r>
              <w:rPr>
                <w:sz w:val="20"/>
              </w:rPr>
              <w:t>4524</w:t>
            </w:r>
          </w:p>
        </w:tc>
        <w:tc>
          <w:tcPr>
            <w:tcW w:w="2041" w:type="dxa"/>
          </w:tcPr>
          <w:p>
            <w:pPr>
              <w:pStyle w:val="TableParagraph"/>
              <w:spacing w:line="243" w:lineRule="exact"/>
              <w:ind w:left="499"/>
              <w:rPr>
                <w:sz w:val="20"/>
              </w:rPr>
            </w:pPr>
            <w:r>
              <w:rPr>
                <w:sz w:val="20"/>
              </w:rPr>
              <w:t>47.3%</w:t>
            </w:r>
          </w:p>
        </w:tc>
      </w:tr>
      <w:tr>
        <w:trPr>
          <w:trHeight w:val="314" w:hRule="exact"/>
        </w:trPr>
        <w:tc>
          <w:tcPr>
            <w:tcW w:w="3310" w:type="dxa"/>
          </w:tcPr>
          <w:p>
            <w:pPr>
              <w:pStyle w:val="TableParagraph"/>
              <w:spacing w:before="32"/>
              <w:ind w:left="1342" w:right="1304"/>
              <w:jc w:val="center"/>
              <w:rPr>
                <w:sz w:val="20"/>
              </w:rPr>
            </w:pPr>
            <w:r>
              <w:rPr>
                <w:sz w:val="20"/>
              </w:rPr>
              <w:t>Missing</w:t>
            </w:r>
          </w:p>
        </w:tc>
        <w:tc>
          <w:tcPr>
            <w:tcW w:w="1604" w:type="dxa"/>
          </w:tcPr>
          <w:p>
            <w:pPr>
              <w:pStyle w:val="TableParagraph"/>
              <w:spacing w:before="32"/>
              <w:ind w:left="284"/>
              <w:rPr>
                <w:sz w:val="20"/>
              </w:rPr>
            </w:pPr>
            <w:r>
              <w:rPr>
                <w:sz w:val="20"/>
              </w:rPr>
              <w:t>139</w:t>
            </w:r>
          </w:p>
        </w:tc>
        <w:tc>
          <w:tcPr>
            <w:tcW w:w="2041" w:type="dxa"/>
          </w:tcPr>
          <w:p>
            <w:pPr>
              <w:pStyle w:val="TableParagraph"/>
              <w:spacing w:line="243" w:lineRule="exact"/>
              <w:ind w:left="499"/>
              <w:rPr>
                <w:sz w:val="20"/>
              </w:rPr>
            </w:pPr>
            <w:r>
              <w:rPr>
                <w:sz w:val="20"/>
              </w:rPr>
              <w:t>1.5%</w:t>
            </w:r>
          </w:p>
        </w:tc>
      </w:tr>
      <w:tr>
        <w:trPr>
          <w:trHeight w:val="298" w:hRule="exact"/>
        </w:trPr>
        <w:tc>
          <w:tcPr>
            <w:tcW w:w="3310" w:type="dxa"/>
          </w:tcPr>
          <w:p>
            <w:pPr>
              <w:pStyle w:val="TableParagraph"/>
              <w:spacing w:before="1"/>
              <w:rPr>
                <w:b/>
                <w:sz w:val="20"/>
              </w:rPr>
            </w:pPr>
            <w:r>
              <w:rPr>
                <w:b/>
                <w:sz w:val="20"/>
              </w:rPr>
              <w:t>Patient ethnicity</w:t>
            </w:r>
          </w:p>
        </w:tc>
        <w:tc>
          <w:tcPr>
            <w:tcW w:w="1604" w:type="dxa"/>
          </w:tcPr>
          <w:p>
            <w:pPr/>
          </w:p>
        </w:tc>
        <w:tc>
          <w:tcPr>
            <w:tcW w:w="2041" w:type="dxa"/>
          </w:tcPr>
          <w:p>
            <w:pPr/>
          </w:p>
        </w:tc>
      </w:tr>
      <w:tr>
        <w:trPr>
          <w:trHeight w:val="334" w:hRule="exact"/>
        </w:trPr>
        <w:tc>
          <w:tcPr>
            <w:tcW w:w="3310" w:type="dxa"/>
          </w:tcPr>
          <w:p>
            <w:pPr>
              <w:pStyle w:val="TableParagraph"/>
              <w:spacing w:before="54"/>
              <w:ind w:left="1223" w:right="1306"/>
              <w:jc w:val="center"/>
              <w:rPr>
                <w:sz w:val="20"/>
              </w:rPr>
            </w:pPr>
            <w:r>
              <w:rPr>
                <w:sz w:val="20"/>
              </w:rPr>
              <w:t>White</w:t>
            </w:r>
          </w:p>
        </w:tc>
        <w:tc>
          <w:tcPr>
            <w:tcW w:w="1604" w:type="dxa"/>
          </w:tcPr>
          <w:p>
            <w:pPr>
              <w:pStyle w:val="TableParagraph"/>
              <w:spacing w:before="54"/>
              <w:ind w:left="284"/>
              <w:rPr>
                <w:sz w:val="20"/>
              </w:rPr>
            </w:pPr>
            <w:r>
              <w:rPr>
                <w:sz w:val="20"/>
              </w:rPr>
              <w:t>1701</w:t>
            </w:r>
          </w:p>
        </w:tc>
        <w:tc>
          <w:tcPr>
            <w:tcW w:w="2041" w:type="dxa"/>
          </w:tcPr>
          <w:p>
            <w:pPr>
              <w:pStyle w:val="TableParagraph"/>
              <w:spacing w:before="16"/>
              <w:ind w:left="499"/>
              <w:rPr>
                <w:sz w:val="20"/>
              </w:rPr>
            </w:pPr>
            <w:r>
              <w:rPr>
                <w:sz w:val="20"/>
              </w:rPr>
              <w:t>17.8%</w:t>
            </w:r>
          </w:p>
        </w:tc>
      </w:tr>
      <w:tr>
        <w:trPr>
          <w:trHeight w:val="314" w:hRule="exact"/>
        </w:trPr>
        <w:tc>
          <w:tcPr>
            <w:tcW w:w="3310" w:type="dxa"/>
          </w:tcPr>
          <w:p>
            <w:pPr>
              <w:pStyle w:val="TableParagraph"/>
              <w:spacing w:before="32"/>
              <w:ind w:left="1166" w:right="1306"/>
              <w:jc w:val="center"/>
              <w:rPr>
                <w:sz w:val="20"/>
              </w:rPr>
            </w:pPr>
            <w:r>
              <w:rPr>
                <w:sz w:val="20"/>
              </w:rPr>
              <w:t>Asian</w:t>
            </w:r>
          </w:p>
        </w:tc>
        <w:tc>
          <w:tcPr>
            <w:tcW w:w="1604" w:type="dxa"/>
          </w:tcPr>
          <w:p>
            <w:pPr>
              <w:pStyle w:val="TableParagraph"/>
              <w:spacing w:before="32"/>
              <w:ind w:left="284"/>
              <w:rPr>
                <w:sz w:val="20"/>
              </w:rPr>
            </w:pPr>
            <w:r>
              <w:rPr>
                <w:sz w:val="20"/>
              </w:rPr>
              <w:t>888</w:t>
            </w:r>
          </w:p>
        </w:tc>
        <w:tc>
          <w:tcPr>
            <w:tcW w:w="2041" w:type="dxa"/>
          </w:tcPr>
          <w:p>
            <w:pPr>
              <w:pStyle w:val="TableParagraph"/>
              <w:spacing w:line="243" w:lineRule="exact"/>
              <w:ind w:left="499"/>
              <w:rPr>
                <w:sz w:val="20"/>
              </w:rPr>
            </w:pPr>
            <w:r>
              <w:rPr>
                <w:sz w:val="20"/>
              </w:rPr>
              <w:t>9.3%</w:t>
            </w:r>
          </w:p>
        </w:tc>
      </w:tr>
      <w:tr>
        <w:trPr>
          <w:trHeight w:val="314" w:hRule="exact"/>
        </w:trPr>
        <w:tc>
          <w:tcPr>
            <w:tcW w:w="3310" w:type="dxa"/>
          </w:tcPr>
          <w:p>
            <w:pPr>
              <w:pStyle w:val="TableParagraph"/>
              <w:spacing w:before="35"/>
              <w:ind w:left="1157" w:right="1306"/>
              <w:jc w:val="center"/>
              <w:rPr>
                <w:sz w:val="20"/>
              </w:rPr>
            </w:pPr>
            <w:r>
              <w:rPr>
                <w:sz w:val="20"/>
              </w:rPr>
              <w:t>Black</w:t>
            </w:r>
          </w:p>
        </w:tc>
        <w:tc>
          <w:tcPr>
            <w:tcW w:w="1604" w:type="dxa"/>
          </w:tcPr>
          <w:p>
            <w:pPr>
              <w:pStyle w:val="TableParagraph"/>
              <w:spacing w:before="35"/>
              <w:ind w:left="284"/>
              <w:rPr>
                <w:sz w:val="20"/>
              </w:rPr>
            </w:pPr>
            <w:r>
              <w:rPr>
                <w:sz w:val="20"/>
              </w:rPr>
              <w:t>30</w:t>
            </w:r>
          </w:p>
        </w:tc>
        <w:tc>
          <w:tcPr>
            <w:tcW w:w="2041" w:type="dxa"/>
          </w:tcPr>
          <w:p>
            <w:pPr>
              <w:pStyle w:val="TableParagraph"/>
              <w:spacing w:before="1"/>
              <w:ind w:left="499"/>
              <w:rPr>
                <w:sz w:val="20"/>
              </w:rPr>
            </w:pPr>
            <w:r>
              <w:rPr>
                <w:sz w:val="20"/>
              </w:rPr>
              <w:t>0.3%</w:t>
            </w:r>
          </w:p>
        </w:tc>
      </w:tr>
      <w:tr>
        <w:trPr>
          <w:trHeight w:val="317" w:hRule="exact"/>
        </w:trPr>
        <w:tc>
          <w:tcPr>
            <w:tcW w:w="3310" w:type="dxa"/>
          </w:tcPr>
          <w:p>
            <w:pPr>
              <w:pStyle w:val="TableParagraph"/>
              <w:spacing w:before="37"/>
              <w:ind w:left="1239" w:right="1306"/>
              <w:jc w:val="center"/>
              <w:rPr>
                <w:sz w:val="20"/>
              </w:rPr>
            </w:pPr>
            <w:r>
              <w:rPr>
                <w:sz w:val="20"/>
              </w:rPr>
              <w:t>Mixed</w:t>
            </w:r>
          </w:p>
        </w:tc>
        <w:tc>
          <w:tcPr>
            <w:tcW w:w="1604" w:type="dxa"/>
          </w:tcPr>
          <w:p>
            <w:pPr>
              <w:pStyle w:val="TableParagraph"/>
              <w:spacing w:before="37"/>
              <w:ind w:left="284"/>
              <w:rPr>
                <w:sz w:val="20"/>
              </w:rPr>
            </w:pPr>
            <w:r>
              <w:rPr>
                <w:sz w:val="20"/>
              </w:rPr>
              <w:t>14</w:t>
            </w:r>
          </w:p>
        </w:tc>
        <w:tc>
          <w:tcPr>
            <w:tcW w:w="2041" w:type="dxa"/>
          </w:tcPr>
          <w:p>
            <w:pPr>
              <w:pStyle w:val="TableParagraph"/>
              <w:spacing w:line="243" w:lineRule="exact"/>
              <w:ind w:left="499"/>
              <w:rPr>
                <w:sz w:val="20"/>
              </w:rPr>
            </w:pPr>
            <w:r>
              <w:rPr>
                <w:sz w:val="20"/>
              </w:rPr>
              <w:t>0.1%</w:t>
            </w:r>
          </w:p>
        </w:tc>
      </w:tr>
      <w:tr>
        <w:trPr>
          <w:trHeight w:val="312" w:hRule="exact"/>
        </w:trPr>
        <w:tc>
          <w:tcPr>
            <w:tcW w:w="3310" w:type="dxa"/>
          </w:tcPr>
          <w:p>
            <w:pPr>
              <w:pStyle w:val="TableParagraph"/>
              <w:spacing w:before="32"/>
              <w:ind w:left="1363"/>
              <w:rPr>
                <w:sz w:val="20"/>
              </w:rPr>
            </w:pPr>
            <w:r>
              <w:rPr>
                <w:sz w:val="20"/>
              </w:rPr>
              <w:t>Unable to record</w:t>
            </w:r>
          </w:p>
        </w:tc>
        <w:tc>
          <w:tcPr>
            <w:tcW w:w="1604" w:type="dxa"/>
          </w:tcPr>
          <w:p>
            <w:pPr>
              <w:pStyle w:val="TableParagraph"/>
              <w:spacing w:before="32"/>
              <w:ind w:left="284"/>
              <w:rPr>
                <w:sz w:val="20"/>
              </w:rPr>
            </w:pPr>
            <w:r>
              <w:rPr>
                <w:sz w:val="20"/>
              </w:rPr>
              <w:t>921</w:t>
            </w:r>
          </w:p>
        </w:tc>
        <w:tc>
          <w:tcPr>
            <w:tcW w:w="2041" w:type="dxa"/>
          </w:tcPr>
          <w:p>
            <w:pPr>
              <w:pStyle w:val="TableParagraph"/>
              <w:spacing w:line="243" w:lineRule="exact"/>
              <w:ind w:left="499"/>
              <w:rPr>
                <w:sz w:val="20"/>
              </w:rPr>
            </w:pPr>
            <w:r>
              <w:rPr>
                <w:sz w:val="20"/>
              </w:rPr>
              <w:t>9.6%</w:t>
            </w:r>
          </w:p>
        </w:tc>
      </w:tr>
      <w:tr>
        <w:trPr>
          <w:trHeight w:val="317" w:hRule="exact"/>
        </w:trPr>
        <w:tc>
          <w:tcPr>
            <w:tcW w:w="3310" w:type="dxa"/>
          </w:tcPr>
          <w:p>
            <w:pPr>
              <w:pStyle w:val="TableParagraph"/>
              <w:spacing w:before="37"/>
              <w:ind w:left="1342" w:right="1304"/>
              <w:jc w:val="center"/>
              <w:rPr>
                <w:sz w:val="20"/>
              </w:rPr>
            </w:pPr>
            <w:r>
              <w:rPr>
                <w:sz w:val="20"/>
              </w:rPr>
              <w:t>Missing</w:t>
            </w:r>
          </w:p>
        </w:tc>
        <w:tc>
          <w:tcPr>
            <w:tcW w:w="1604" w:type="dxa"/>
          </w:tcPr>
          <w:p>
            <w:pPr>
              <w:pStyle w:val="TableParagraph"/>
              <w:spacing w:before="37"/>
              <w:ind w:left="284"/>
              <w:rPr>
                <w:sz w:val="20"/>
              </w:rPr>
            </w:pPr>
            <w:r>
              <w:rPr>
                <w:sz w:val="20"/>
              </w:rPr>
              <w:t>6020</w:t>
            </w:r>
          </w:p>
        </w:tc>
        <w:tc>
          <w:tcPr>
            <w:tcW w:w="2041" w:type="dxa"/>
          </w:tcPr>
          <w:p>
            <w:pPr>
              <w:pStyle w:val="TableParagraph"/>
              <w:spacing w:line="243" w:lineRule="exact"/>
              <w:ind w:left="499"/>
              <w:rPr>
                <w:sz w:val="20"/>
              </w:rPr>
            </w:pPr>
            <w:r>
              <w:rPr>
                <w:sz w:val="20"/>
              </w:rPr>
              <w:t>62.9%</w:t>
            </w:r>
          </w:p>
        </w:tc>
      </w:tr>
      <w:tr>
        <w:trPr>
          <w:trHeight w:val="314" w:hRule="exact"/>
        </w:trPr>
        <w:tc>
          <w:tcPr>
            <w:tcW w:w="3310" w:type="dxa"/>
          </w:tcPr>
          <w:p>
            <w:pPr>
              <w:pStyle w:val="TableParagraph"/>
              <w:spacing w:line="243" w:lineRule="exact"/>
              <w:rPr>
                <w:b/>
                <w:sz w:val="20"/>
              </w:rPr>
            </w:pPr>
            <w:r>
              <w:rPr>
                <w:b/>
                <w:sz w:val="20"/>
              </w:rPr>
              <w:t>Ambulance Staff sex</w:t>
            </w:r>
          </w:p>
        </w:tc>
        <w:tc>
          <w:tcPr>
            <w:tcW w:w="1604" w:type="dxa"/>
          </w:tcPr>
          <w:p>
            <w:pPr/>
          </w:p>
        </w:tc>
        <w:tc>
          <w:tcPr>
            <w:tcW w:w="2041" w:type="dxa"/>
          </w:tcPr>
          <w:p>
            <w:pPr/>
          </w:p>
        </w:tc>
      </w:tr>
      <w:tr>
        <w:trPr>
          <w:trHeight w:val="334" w:hRule="exact"/>
        </w:trPr>
        <w:tc>
          <w:tcPr>
            <w:tcW w:w="3310" w:type="dxa"/>
          </w:tcPr>
          <w:p>
            <w:pPr>
              <w:pStyle w:val="TableParagraph"/>
              <w:spacing w:before="35"/>
              <w:ind w:left="1313" w:right="1306"/>
              <w:jc w:val="center"/>
              <w:rPr>
                <w:sz w:val="20"/>
              </w:rPr>
            </w:pPr>
            <w:r>
              <w:rPr>
                <w:sz w:val="20"/>
              </w:rPr>
              <w:t>Female</w:t>
            </w:r>
          </w:p>
        </w:tc>
        <w:tc>
          <w:tcPr>
            <w:tcW w:w="1604" w:type="dxa"/>
          </w:tcPr>
          <w:p>
            <w:pPr>
              <w:pStyle w:val="TableParagraph"/>
              <w:spacing w:before="35"/>
              <w:ind w:left="284"/>
              <w:rPr>
                <w:sz w:val="20"/>
              </w:rPr>
            </w:pPr>
            <w:r>
              <w:rPr>
                <w:sz w:val="20"/>
              </w:rPr>
              <w:t>3,303</w:t>
            </w:r>
          </w:p>
        </w:tc>
        <w:tc>
          <w:tcPr>
            <w:tcW w:w="2041" w:type="dxa"/>
          </w:tcPr>
          <w:p>
            <w:pPr>
              <w:pStyle w:val="TableParagraph"/>
              <w:spacing w:before="35"/>
              <w:ind w:left="499"/>
              <w:rPr>
                <w:sz w:val="20"/>
              </w:rPr>
            </w:pPr>
            <w:r>
              <w:rPr>
                <w:sz w:val="20"/>
              </w:rPr>
              <w:t>34.5%</w:t>
            </w:r>
          </w:p>
        </w:tc>
      </w:tr>
      <w:tr>
        <w:trPr>
          <w:trHeight w:val="314" w:hRule="exact"/>
        </w:trPr>
        <w:tc>
          <w:tcPr>
            <w:tcW w:w="3310" w:type="dxa"/>
          </w:tcPr>
          <w:p>
            <w:pPr>
              <w:pStyle w:val="TableParagraph"/>
              <w:spacing w:before="18"/>
              <w:ind w:left="1142" w:right="1306"/>
              <w:jc w:val="center"/>
              <w:rPr>
                <w:sz w:val="20"/>
              </w:rPr>
            </w:pPr>
            <w:r>
              <w:rPr>
                <w:sz w:val="20"/>
              </w:rPr>
              <w:t>Male</w:t>
            </w:r>
          </w:p>
        </w:tc>
        <w:tc>
          <w:tcPr>
            <w:tcW w:w="1604" w:type="dxa"/>
          </w:tcPr>
          <w:p>
            <w:pPr>
              <w:pStyle w:val="TableParagraph"/>
              <w:spacing w:before="18"/>
              <w:ind w:left="284"/>
              <w:rPr>
                <w:sz w:val="20"/>
              </w:rPr>
            </w:pPr>
            <w:r>
              <w:rPr>
                <w:sz w:val="20"/>
              </w:rPr>
              <w:t>5,303</w:t>
            </w:r>
          </w:p>
        </w:tc>
        <w:tc>
          <w:tcPr>
            <w:tcW w:w="2041" w:type="dxa"/>
          </w:tcPr>
          <w:p>
            <w:pPr>
              <w:pStyle w:val="TableParagraph"/>
              <w:spacing w:before="18"/>
              <w:ind w:left="499"/>
              <w:rPr>
                <w:sz w:val="20"/>
              </w:rPr>
            </w:pPr>
            <w:r>
              <w:rPr>
                <w:sz w:val="20"/>
              </w:rPr>
              <w:t>55.3%</w:t>
            </w:r>
          </w:p>
        </w:tc>
      </w:tr>
      <w:tr>
        <w:trPr>
          <w:trHeight w:val="314" w:hRule="exact"/>
        </w:trPr>
        <w:tc>
          <w:tcPr>
            <w:tcW w:w="3310" w:type="dxa"/>
          </w:tcPr>
          <w:p>
            <w:pPr>
              <w:pStyle w:val="TableParagraph"/>
              <w:spacing w:before="16"/>
              <w:ind w:left="1342" w:right="1304"/>
              <w:jc w:val="center"/>
              <w:rPr>
                <w:sz w:val="20"/>
              </w:rPr>
            </w:pPr>
            <w:r>
              <w:rPr>
                <w:sz w:val="20"/>
              </w:rPr>
              <w:t>Missing</w:t>
            </w:r>
          </w:p>
        </w:tc>
        <w:tc>
          <w:tcPr>
            <w:tcW w:w="1604" w:type="dxa"/>
          </w:tcPr>
          <w:p>
            <w:pPr>
              <w:pStyle w:val="TableParagraph"/>
              <w:spacing w:before="16"/>
              <w:ind w:left="284"/>
              <w:rPr>
                <w:sz w:val="20"/>
              </w:rPr>
            </w:pPr>
            <w:r>
              <w:rPr>
                <w:sz w:val="20"/>
              </w:rPr>
              <w:t>968</w:t>
            </w:r>
          </w:p>
        </w:tc>
        <w:tc>
          <w:tcPr>
            <w:tcW w:w="2041" w:type="dxa"/>
          </w:tcPr>
          <w:p>
            <w:pPr>
              <w:pStyle w:val="TableParagraph"/>
              <w:spacing w:before="16"/>
              <w:ind w:left="499"/>
              <w:rPr>
                <w:sz w:val="20"/>
              </w:rPr>
            </w:pPr>
            <w:r>
              <w:rPr>
                <w:sz w:val="20"/>
              </w:rPr>
              <w:t>10.1%</w:t>
            </w:r>
          </w:p>
        </w:tc>
      </w:tr>
      <w:tr>
        <w:trPr>
          <w:trHeight w:val="317" w:hRule="exact"/>
        </w:trPr>
        <w:tc>
          <w:tcPr>
            <w:tcW w:w="3310" w:type="dxa"/>
          </w:tcPr>
          <w:p>
            <w:pPr>
              <w:pStyle w:val="TableParagraph"/>
              <w:spacing w:before="18"/>
              <w:rPr>
                <w:b/>
                <w:sz w:val="20"/>
              </w:rPr>
            </w:pPr>
            <w:r>
              <w:rPr>
                <w:b/>
                <w:sz w:val="20"/>
              </w:rPr>
              <w:t>Ambulance staff grade</w:t>
            </w:r>
          </w:p>
        </w:tc>
        <w:tc>
          <w:tcPr>
            <w:tcW w:w="1604" w:type="dxa"/>
          </w:tcPr>
          <w:p>
            <w:pPr/>
          </w:p>
        </w:tc>
        <w:tc>
          <w:tcPr>
            <w:tcW w:w="2041" w:type="dxa"/>
          </w:tcPr>
          <w:p>
            <w:pPr/>
          </w:p>
        </w:tc>
      </w:tr>
      <w:tr>
        <w:trPr>
          <w:trHeight w:val="331" w:hRule="exact"/>
        </w:trPr>
        <w:tc>
          <w:tcPr>
            <w:tcW w:w="3310" w:type="dxa"/>
          </w:tcPr>
          <w:p>
            <w:pPr>
              <w:pStyle w:val="TableParagraph"/>
              <w:spacing w:before="18"/>
              <w:ind w:left="1363"/>
              <w:rPr>
                <w:sz w:val="20"/>
              </w:rPr>
            </w:pPr>
            <w:r>
              <w:rPr>
                <w:sz w:val="20"/>
              </w:rPr>
              <w:t>Non-paramedic only</w:t>
            </w:r>
          </w:p>
        </w:tc>
        <w:tc>
          <w:tcPr>
            <w:tcW w:w="1604" w:type="dxa"/>
          </w:tcPr>
          <w:p>
            <w:pPr>
              <w:pStyle w:val="TableParagraph"/>
              <w:spacing w:before="18"/>
              <w:ind w:left="284"/>
              <w:rPr>
                <w:sz w:val="20"/>
              </w:rPr>
            </w:pPr>
            <w:r>
              <w:rPr>
                <w:sz w:val="20"/>
              </w:rPr>
              <w:t>2,762</w:t>
            </w:r>
          </w:p>
        </w:tc>
        <w:tc>
          <w:tcPr>
            <w:tcW w:w="2041" w:type="dxa"/>
          </w:tcPr>
          <w:p>
            <w:pPr>
              <w:pStyle w:val="TableParagraph"/>
              <w:spacing w:before="52"/>
              <w:ind w:left="499"/>
              <w:rPr>
                <w:sz w:val="20"/>
              </w:rPr>
            </w:pPr>
            <w:r>
              <w:rPr>
                <w:sz w:val="20"/>
              </w:rPr>
              <w:t>28.8%</w:t>
            </w:r>
          </w:p>
        </w:tc>
      </w:tr>
      <w:tr>
        <w:trPr>
          <w:trHeight w:val="317" w:hRule="exact"/>
        </w:trPr>
        <w:tc>
          <w:tcPr>
            <w:tcW w:w="3310" w:type="dxa"/>
          </w:tcPr>
          <w:p>
            <w:pPr>
              <w:pStyle w:val="TableParagraph"/>
              <w:spacing w:line="243" w:lineRule="exact"/>
              <w:ind w:left="1363"/>
              <w:rPr>
                <w:sz w:val="20"/>
              </w:rPr>
            </w:pPr>
            <w:r>
              <w:rPr>
                <w:sz w:val="20"/>
              </w:rPr>
              <w:t>Paramedic only</w:t>
            </w:r>
          </w:p>
        </w:tc>
        <w:tc>
          <w:tcPr>
            <w:tcW w:w="1604" w:type="dxa"/>
          </w:tcPr>
          <w:p>
            <w:pPr>
              <w:pStyle w:val="TableParagraph"/>
              <w:spacing w:line="243" w:lineRule="exact"/>
              <w:ind w:left="284"/>
              <w:rPr>
                <w:sz w:val="20"/>
              </w:rPr>
            </w:pPr>
            <w:r>
              <w:rPr>
                <w:sz w:val="20"/>
              </w:rPr>
              <w:t>2,825</w:t>
            </w:r>
          </w:p>
        </w:tc>
        <w:tc>
          <w:tcPr>
            <w:tcW w:w="2041" w:type="dxa"/>
          </w:tcPr>
          <w:p>
            <w:pPr>
              <w:pStyle w:val="TableParagraph"/>
              <w:spacing w:before="37"/>
              <w:ind w:left="499"/>
              <w:rPr>
                <w:sz w:val="20"/>
              </w:rPr>
            </w:pPr>
            <w:r>
              <w:rPr>
                <w:sz w:val="20"/>
              </w:rPr>
              <w:t>29.5%</w:t>
            </w:r>
          </w:p>
        </w:tc>
      </w:tr>
      <w:tr>
        <w:trPr>
          <w:trHeight w:val="312" w:hRule="exact"/>
        </w:trPr>
        <w:tc>
          <w:tcPr>
            <w:tcW w:w="3310" w:type="dxa"/>
          </w:tcPr>
          <w:p>
            <w:pPr>
              <w:pStyle w:val="TableParagraph"/>
              <w:spacing w:line="243" w:lineRule="exact"/>
              <w:ind w:left="1363"/>
              <w:rPr>
                <w:sz w:val="20"/>
              </w:rPr>
            </w:pPr>
            <w:r>
              <w:rPr>
                <w:sz w:val="20"/>
              </w:rPr>
              <w:t>Mixed crews</w:t>
            </w:r>
          </w:p>
        </w:tc>
        <w:tc>
          <w:tcPr>
            <w:tcW w:w="1604" w:type="dxa"/>
          </w:tcPr>
          <w:p>
            <w:pPr>
              <w:pStyle w:val="TableParagraph"/>
              <w:spacing w:line="243" w:lineRule="exact"/>
              <w:ind w:left="284"/>
              <w:rPr>
                <w:sz w:val="20"/>
              </w:rPr>
            </w:pPr>
            <w:r>
              <w:rPr>
                <w:sz w:val="20"/>
              </w:rPr>
              <w:t>3,549</w:t>
            </w:r>
          </w:p>
        </w:tc>
        <w:tc>
          <w:tcPr>
            <w:tcW w:w="2041" w:type="dxa"/>
          </w:tcPr>
          <w:p>
            <w:pPr>
              <w:pStyle w:val="TableParagraph"/>
              <w:spacing w:before="32"/>
              <w:ind w:left="499"/>
              <w:rPr>
                <w:sz w:val="20"/>
              </w:rPr>
            </w:pPr>
            <w:r>
              <w:rPr>
                <w:sz w:val="20"/>
              </w:rPr>
              <w:t>37.1%</w:t>
            </w:r>
          </w:p>
        </w:tc>
      </w:tr>
      <w:tr>
        <w:trPr>
          <w:trHeight w:val="290" w:hRule="exact"/>
        </w:trPr>
        <w:tc>
          <w:tcPr>
            <w:tcW w:w="3310" w:type="dxa"/>
            <w:tcBorders>
              <w:bottom w:val="single" w:sz="4" w:space="0" w:color="000000"/>
            </w:tcBorders>
          </w:tcPr>
          <w:p>
            <w:pPr>
              <w:pStyle w:val="TableParagraph"/>
              <w:spacing w:line="243" w:lineRule="exact"/>
              <w:ind w:left="1342" w:right="1304"/>
              <w:jc w:val="center"/>
              <w:rPr>
                <w:sz w:val="20"/>
              </w:rPr>
            </w:pPr>
            <w:r>
              <w:rPr>
                <w:sz w:val="20"/>
              </w:rPr>
              <w:t>Missing</w:t>
            </w:r>
          </w:p>
        </w:tc>
        <w:tc>
          <w:tcPr>
            <w:tcW w:w="1604" w:type="dxa"/>
            <w:tcBorders>
              <w:bottom w:val="single" w:sz="4" w:space="0" w:color="000000"/>
            </w:tcBorders>
          </w:tcPr>
          <w:p>
            <w:pPr>
              <w:pStyle w:val="TableParagraph"/>
              <w:spacing w:line="243" w:lineRule="exact"/>
              <w:ind w:left="284"/>
              <w:rPr>
                <w:sz w:val="20"/>
              </w:rPr>
            </w:pPr>
            <w:r>
              <w:rPr>
                <w:sz w:val="20"/>
              </w:rPr>
              <w:t>438</w:t>
            </w:r>
          </w:p>
        </w:tc>
        <w:tc>
          <w:tcPr>
            <w:tcW w:w="2041" w:type="dxa"/>
            <w:tcBorders>
              <w:bottom w:val="single" w:sz="4" w:space="0" w:color="000000"/>
            </w:tcBorders>
          </w:tcPr>
          <w:p>
            <w:pPr>
              <w:pStyle w:val="TableParagraph"/>
              <w:spacing w:before="37"/>
              <w:ind w:left="499"/>
              <w:rPr>
                <w:sz w:val="20"/>
              </w:rPr>
            </w:pPr>
            <w:r>
              <w:rPr>
                <w:sz w:val="20"/>
              </w:rPr>
              <w:t>4.6%</w:t>
            </w:r>
          </w:p>
        </w:tc>
      </w:tr>
    </w:tbl>
    <w:p>
      <w:pPr>
        <w:spacing w:after="0"/>
        <w:rPr>
          <w:sz w:val="20"/>
        </w:rPr>
        <w:sectPr>
          <w:pgSz w:w="11910" w:h="16840"/>
          <w:pgMar w:header="0" w:footer="1002" w:top="1380" w:bottom="1200" w:left="1340" w:right="1680"/>
        </w:sectPr>
      </w:pPr>
    </w:p>
    <w:p>
      <w:pPr>
        <w:spacing w:before="43"/>
        <w:ind w:left="119" w:right="0" w:firstLine="0"/>
        <w:jc w:val="left"/>
        <w:rPr>
          <w:b/>
          <w:sz w:val="22"/>
        </w:rPr>
      </w:pPr>
      <w:r>
        <w:rPr>
          <w:b/>
          <w:sz w:val="22"/>
        </w:rPr>
        <w:t>Table 2 Analgesic use according to initial pain score</w:t>
      </w:r>
    </w:p>
    <w:p>
      <w:pPr>
        <w:pStyle w:val="BodyText"/>
        <w:spacing w:before="6"/>
        <w:rPr>
          <w:b/>
          <w:sz w:val="19"/>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0"/>
        <w:gridCol w:w="928"/>
        <w:gridCol w:w="955"/>
        <w:gridCol w:w="955"/>
        <w:gridCol w:w="958"/>
        <w:gridCol w:w="958"/>
        <w:gridCol w:w="955"/>
        <w:gridCol w:w="955"/>
        <w:gridCol w:w="955"/>
        <w:gridCol w:w="987"/>
      </w:tblGrid>
      <w:tr>
        <w:trPr>
          <w:trHeight w:val="586" w:hRule="exact"/>
        </w:trPr>
        <w:tc>
          <w:tcPr>
            <w:tcW w:w="970" w:type="dxa"/>
            <w:tcBorders>
              <w:left w:val="nil"/>
              <w:bottom w:val="nil"/>
              <w:right w:val="nil"/>
            </w:tcBorders>
          </w:tcPr>
          <w:p>
            <w:pPr/>
          </w:p>
        </w:tc>
        <w:tc>
          <w:tcPr>
            <w:tcW w:w="928" w:type="dxa"/>
            <w:tcBorders>
              <w:left w:val="nil"/>
              <w:right w:val="nil"/>
            </w:tcBorders>
          </w:tcPr>
          <w:p>
            <w:pPr/>
          </w:p>
        </w:tc>
        <w:tc>
          <w:tcPr>
            <w:tcW w:w="955" w:type="dxa"/>
            <w:tcBorders>
              <w:left w:val="nil"/>
              <w:right w:val="nil"/>
            </w:tcBorders>
          </w:tcPr>
          <w:p>
            <w:pPr/>
          </w:p>
        </w:tc>
        <w:tc>
          <w:tcPr>
            <w:tcW w:w="955" w:type="dxa"/>
            <w:tcBorders>
              <w:left w:val="nil"/>
              <w:right w:val="nil"/>
            </w:tcBorders>
          </w:tcPr>
          <w:p>
            <w:pPr/>
          </w:p>
        </w:tc>
        <w:tc>
          <w:tcPr>
            <w:tcW w:w="958" w:type="dxa"/>
            <w:tcBorders>
              <w:left w:val="nil"/>
              <w:right w:val="nil"/>
            </w:tcBorders>
          </w:tcPr>
          <w:p>
            <w:pPr/>
          </w:p>
        </w:tc>
        <w:tc>
          <w:tcPr>
            <w:tcW w:w="958" w:type="dxa"/>
            <w:tcBorders>
              <w:left w:val="nil"/>
              <w:right w:val="nil"/>
            </w:tcBorders>
          </w:tcPr>
          <w:p>
            <w:pPr>
              <w:pStyle w:val="TableParagraph"/>
              <w:spacing w:before="49"/>
              <w:ind w:left="77" w:right="-3"/>
              <w:rPr>
                <w:b/>
                <w:sz w:val="22"/>
              </w:rPr>
            </w:pPr>
            <w:r>
              <w:rPr>
                <w:b/>
                <w:sz w:val="22"/>
              </w:rPr>
              <w:t>Analgesic</w:t>
            </w:r>
          </w:p>
        </w:tc>
        <w:tc>
          <w:tcPr>
            <w:tcW w:w="955" w:type="dxa"/>
            <w:tcBorders>
              <w:left w:val="nil"/>
              <w:right w:val="nil"/>
            </w:tcBorders>
          </w:tcPr>
          <w:p>
            <w:pPr/>
          </w:p>
        </w:tc>
        <w:tc>
          <w:tcPr>
            <w:tcW w:w="955" w:type="dxa"/>
            <w:tcBorders>
              <w:left w:val="nil"/>
              <w:right w:val="nil"/>
            </w:tcBorders>
          </w:tcPr>
          <w:p>
            <w:pPr/>
          </w:p>
        </w:tc>
        <w:tc>
          <w:tcPr>
            <w:tcW w:w="955" w:type="dxa"/>
            <w:tcBorders>
              <w:left w:val="nil"/>
              <w:right w:val="nil"/>
            </w:tcBorders>
          </w:tcPr>
          <w:p>
            <w:pPr/>
          </w:p>
        </w:tc>
        <w:tc>
          <w:tcPr>
            <w:tcW w:w="987" w:type="dxa"/>
            <w:tcBorders>
              <w:left w:val="nil"/>
              <w:right w:val="nil"/>
            </w:tcBorders>
          </w:tcPr>
          <w:p>
            <w:pPr/>
          </w:p>
        </w:tc>
      </w:tr>
      <w:tr>
        <w:trPr>
          <w:trHeight w:val="1699" w:hRule="exact"/>
        </w:trPr>
        <w:tc>
          <w:tcPr>
            <w:tcW w:w="970" w:type="dxa"/>
            <w:tcBorders>
              <w:top w:val="nil"/>
              <w:left w:val="nil"/>
              <w:right w:val="nil"/>
            </w:tcBorders>
            <w:textDirection w:val="btLr"/>
          </w:tcPr>
          <w:p>
            <w:pPr>
              <w:pStyle w:val="TableParagraph"/>
              <w:spacing w:before="7"/>
              <w:ind w:left="0"/>
              <w:rPr>
                <w:b/>
                <w:sz w:val="20"/>
              </w:rPr>
            </w:pPr>
          </w:p>
          <w:p>
            <w:pPr>
              <w:pStyle w:val="TableParagraph"/>
              <w:ind w:left="47"/>
              <w:rPr>
                <w:b/>
                <w:sz w:val="22"/>
              </w:rPr>
            </w:pPr>
            <w:r>
              <w:rPr>
                <w:b/>
                <w:spacing w:val="-2"/>
                <w:w w:val="100"/>
                <w:sz w:val="22"/>
              </w:rPr>
              <w:t>I</w:t>
            </w:r>
            <w:r>
              <w:rPr>
                <w:b/>
                <w:spacing w:val="1"/>
                <w:w w:val="100"/>
                <w:sz w:val="22"/>
              </w:rPr>
              <w:t>n</w:t>
            </w:r>
            <w:r>
              <w:rPr>
                <w:b/>
                <w:spacing w:val="-2"/>
                <w:w w:val="100"/>
                <w:sz w:val="22"/>
              </w:rPr>
              <w:t>i</w:t>
            </w:r>
            <w:r>
              <w:rPr>
                <w:b/>
                <w:w w:val="100"/>
                <w:sz w:val="22"/>
              </w:rPr>
              <w:t>t</w:t>
            </w:r>
            <w:r>
              <w:rPr>
                <w:b/>
                <w:spacing w:val="-2"/>
                <w:w w:val="100"/>
                <w:sz w:val="22"/>
              </w:rPr>
              <w:t>i</w:t>
            </w:r>
            <w:r>
              <w:rPr>
                <w:b/>
                <w:spacing w:val="1"/>
                <w:w w:val="100"/>
                <w:sz w:val="22"/>
              </w:rPr>
              <w:t>a</w:t>
            </w:r>
            <w:r>
              <w:rPr>
                <w:b/>
                <w:w w:val="100"/>
                <w:sz w:val="22"/>
              </w:rPr>
              <w:t>l</w:t>
            </w:r>
            <w:r>
              <w:rPr>
                <w:b/>
                <w:spacing w:val="-4"/>
                <w:sz w:val="22"/>
              </w:rPr>
              <w:t> </w:t>
            </w:r>
            <w:r>
              <w:rPr>
                <w:b/>
                <w:spacing w:val="2"/>
                <w:w w:val="100"/>
                <w:sz w:val="22"/>
              </w:rPr>
              <w:t>P</w:t>
            </w:r>
            <w:r>
              <w:rPr>
                <w:b/>
                <w:spacing w:val="1"/>
                <w:w w:val="100"/>
                <w:sz w:val="22"/>
              </w:rPr>
              <w:t>a</w:t>
            </w:r>
            <w:r>
              <w:rPr>
                <w:b/>
                <w:spacing w:val="-2"/>
                <w:w w:val="100"/>
                <w:sz w:val="22"/>
              </w:rPr>
              <w:t>i</w:t>
            </w:r>
            <w:r>
              <w:rPr>
                <w:b/>
                <w:w w:val="100"/>
                <w:sz w:val="22"/>
              </w:rPr>
              <w:t>n</w:t>
            </w:r>
            <w:r>
              <w:rPr>
                <w:b/>
                <w:spacing w:val="-1"/>
                <w:sz w:val="22"/>
              </w:rPr>
              <w:t> </w:t>
            </w:r>
            <w:r>
              <w:rPr>
                <w:b/>
                <w:spacing w:val="1"/>
                <w:w w:val="100"/>
                <w:sz w:val="22"/>
              </w:rPr>
              <w:t>S</w:t>
            </w:r>
            <w:r>
              <w:rPr>
                <w:b/>
                <w:spacing w:val="-2"/>
                <w:w w:val="100"/>
                <w:sz w:val="22"/>
              </w:rPr>
              <w:t>c</w:t>
            </w:r>
            <w:r>
              <w:rPr>
                <w:b/>
                <w:spacing w:val="1"/>
                <w:w w:val="100"/>
                <w:sz w:val="22"/>
              </w:rPr>
              <w:t>o</w:t>
            </w:r>
            <w:r>
              <w:rPr>
                <w:b/>
                <w:spacing w:val="-2"/>
                <w:w w:val="100"/>
                <w:sz w:val="22"/>
              </w:rPr>
              <w:t>r</w:t>
            </w:r>
            <w:r>
              <w:rPr>
                <w:b/>
                <w:w w:val="100"/>
                <w:sz w:val="22"/>
              </w:rPr>
              <w:t>e</w:t>
            </w:r>
          </w:p>
        </w:tc>
        <w:tc>
          <w:tcPr>
            <w:tcW w:w="928" w:type="dxa"/>
            <w:tcBorders>
              <w:left w:val="nil"/>
              <w:right w:val="nil"/>
            </w:tcBorders>
            <w:textDirection w:val="btLr"/>
          </w:tcPr>
          <w:p>
            <w:pPr>
              <w:pStyle w:val="TableParagraph"/>
              <w:spacing w:before="5"/>
              <w:ind w:left="0"/>
              <w:rPr>
                <w:b/>
                <w:sz w:val="19"/>
              </w:rPr>
            </w:pPr>
          </w:p>
          <w:p>
            <w:pPr>
              <w:pStyle w:val="TableParagraph"/>
              <w:ind w:left="47"/>
              <w:rPr>
                <w:b/>
                <w:sz w:val="22"/>
              </w:rPr>
            </w:pPr>
            <w:r>
              <w:rPr>
                <w:b/>
                <w:spacing w:val="-2"/>
                <w:w w:val="100"/>
                <w:sz w:val="22"/>
              </w:rPr>
              <w:t>I</w:t>
            </w:r>
            <w:r>
              <w:rPr>
                <w:b/>
                <w:spacing w:val="1"/>
                <w:w w:val="100"/>
                <w:sz w:val="22"/>
              </w:rPr>
              <w:t>bup</w:t>
            </w:r>
            <w:r>
              <w:rPr>
                <w:b/>
                <w:spacing w:val="-2"/>
                <w:w w:val="100"/>
                <w:sz w:val="22"/>
              </w:rPr>
              <w:t>r</w:t>
            </w:r>
            <w:r>
              <w:rPr>
                <w:b/>
                <w:spacing w:val="1"/>
                <w:w w:val="100"/>
                <w:sz w:val="22"/>
              </w:rPr>
              <w:t>o</w:t>
            </w:r>
            <w:r>
              <w:rPr>
                <w:b/>
                <w:spacing w:val="2"/>
                <w:w w:val="100"/>
                <w:sz w:val="22"/>
              </w:rPr>
              <w:t>f</w:t>
            </w:r>
            <w:r>
              <w:rPr>
                <w:b/>
                <w:spacing w:val="-6"/>
                <w:w w:val="100"/>
                <w:sz w:val="22"/>
              </w:rPr>
              <w:t>e</w:t>
            </w:r>
            <w:r>
              <w:rPr>
                <w:b/>
                <w:w w:val="100"/>
                <w:sz w:val="22"/>
              </w:rPr>
              <w:t>n</w:t>
            </w:r>
          </w:p>
        </w:tc>
        <w:tc>
          <w:tcPr>
            <w:tcW w:w="955" w:type="dxa"/>
            <w:tcBorders>
              <w:left w:val="nil"/>
              <w:right w:val="nil"/>
            </w:tcBorders>
            <w:textDirection w:val="btLr"/>
          </w:tcPr>
          <w:p>
            <w:pPr>
              <w:pStyle w:val="TableParagraph"/>
              <w:spacing w:before="7"/>
              <w:ind w:left="0"/>
              <w:rPr>
                <w:b/>
                <w:sz w:val="21"/>
              </w:rPr>
            </w:pPr>
          </w:p>
          <w:p>
            <w:pPr>
              <w:pStyle w:val="TableParagraph"/>
              <w:ind w:left="47"/>
              <w:rPr>
                <w:b/>
                <w:sz w:val="22"/>
              </w:rPr>
            </w:pPr>
            <w:r>
              <w:rPr>
                <w:b/>
                <w:spacing w:val="2"/>
                <w:w w:val="100"/>
                <w:sz w:val="22"/>
              </w:rPr>
              <w:t>P</w:t>
            </w:r>
            <w:r>
              <w:rPr>
                <w:b/>
                <w:spacing w:val="1"/>
                <w:w w:val="100"/>
                <w:sz w:val="22"/>
              </w:rPr>
              <w:t>a</w:t>
            </w:r>
            <w:r>
              <w:rPr>
                <w:b/>
                <w:spacing w:val="-2"/>
                <w:w w:val="100"/>
                <w:sz w:val="22"/>
              </w:rPr>
              <w:t>r</w:t>
            </w:r>
            <w:r>
              <w:rPr>
                <w:b/>
                <w:spacing w:val="1"/>
                <w:w w:val="100"/>
                <w:sz w:val="22"/>
              </w:rPr>
              <w:t>a</w:t>
            </w:r>
            <w:r>
              <w:rPr>
                <w:b/>
                <w:spacing w:val="-2"/>
                <w:w w:val="100"/>
                <w:sz w:val="22"/>
              </w:rPr>
              <w:t>c</w:t>
            </w:r>
            <w:r>
              <w:rPr>
                <w:b/>
                <w:spacing w:val="-1"/>
                <w:w w:val="100"/>
                <w:sz w:val="22"/>
              </w:rPr>
              <w:t>e</w:t>
            </w:r>
            <w:r>
              <w:rPr>
                <w:b/>
                <w:w w:val="100"/>
                <w:sz w:val="22"/>
              </w:rPr>
              <w:t>t</w:t>
            </w:r>
            <w:r>
              <w:rPr>
                <w:b/>
                <w:spacing w:val="1"/>
                <w:w w:val="100"/>
                <w:sz w:val="22"/>
              </w:rPr>
              <w:t>a</w:t>
            </w:r>
            <w:r>
              <w:rPr>
                <w:b/>
                <w:spacing w:val="-2"/>
                <w:w w:val="100"/>
                <w:sz w:val="22"/>
              </w:rPr>
              <w:t>m</w:t>
            </w:r>
            <w:r>
              <w:rPr>
                <w:b/>
                <w:spacing w:val="1"/>
                <w:w w:val="100"/>
                <w:sz w:val="22"/>
              </w:rPr>
              <w:t>o</w:t>
            </w:r>
            <w:r>
              <w:rPr>
                <w:b/>
                <w:w w:val="100"/>
                <w:sz w:val="22"/>
              </w:rPr>
              <w:t>l</w:t>
            </w:r>
          </w:p>
        </w:tc>
        <w:tc>
          <w:tcPr>
            <w:tcW w:w="955" w:type="dxa"/>
            <w:tcBorders>
              <w:left w:val="nil"/>
              <w:right w:val="nil"/>
            </w:tcBorders>
            <w:textDirection w:val="btLr"/>
          </w:tcPr>
          <w:p>
            <w:pPr>
              <w:pStyle w:val="TableParagraph"/>
              <w:spacing w:before="12"/>
              <w:ind w:left="0"/>
              <w:rPr>
                <w:b/>
                <w:sz w:val="21"/>
              </w:rPr>
            </w:pPr>
          </w:p>
          <w:p>
            <w:pPr>
              <w:pStyle w:val="TableParagraph"/>
              <w:ind w:left="47"/>
              <w:rPr>
                <w:b/>
                <w:sz w:val="22"/>
              </w:rPr>
            </w:pPr>
            <w:r>
              <w:rPr>
                <w:b/>
                <w:spacing w:val="-2"/>
                <w:w w:val="100"/>
                <w:sz w:val="22"/>
              </w:rPr>
              <w:t>C</w:t>
            </w:r>
            <w:r>
              <w:rPr>
                <w:b/>
                <w:spacing w:val="1"/>
                <w:w w:val="100"/>
                <w:sz w:val="22"/>
              </w:rPr>
              <w:t>o</w:t>
            </w:r>
            <w:r>
              <w:rPr>
                <w:b/>
                <w:spacing w:val="-1"/>
                <w:w w:val="100"/>
                <w:sz w:val="22"/>
              </w:rPr>
              <w:t>-</w:t>
            </w:r>
            <w:r>
              <w:rPr>
                <w:b/>
                <w:spacing w:val="-2"/>
                <w:w w:val="100"/>
                <w:sz w:val="22"/>
              </w:rPr>
              <w:t>c</w:t>
            </w:r>
            <w:r>
              <w:rPr>
                <w:b/>
                <w:spacing w:val="1"/>
                <w:w w:val="100"/>
                <w:sz w:val="22"/>
              </w:rPr>
              <w:t>oda</w:t>
            </w:r>
            <w:r>
              <w:rPr>
                <w:b/>
                <w:spacing w:val="-2"/>
                <w:w w:val="100"/>
                <w:sz w:val="22"/>
              </w:rPr>
              <w:t>m</w:t>
            </w:r>
            <w:r>
              <w:rPr>
                <w:b/>
                <w:spacing w:val="1"/>
                <w:w w:val="100"/>
                <w:sz w:val="22"/>
              </w:rPr>
              <w:t>o</w:t>
            </w:r>
            <w:r>
              <w:rPr>
                <w:b/>
                <w:w w:val="100"/>
                <w:sz w:val="22"/>
              </w:rPr>
              <w:t>l</w:t>
            </w:r>
          </w:p>
        </w:tc>
        <w:tc>
          <w:tcPr>
            <w:tcW w:w="958" w:type="dxa"/>
            <w:tcBorders>
              <w:left w:val="nil"/>
              <w:right w:val="nil"/>
            </w:tcBorders>
            <w:textDirection w:val="btLr"/>
          </w:tcPr>
          <w:p>
            <w:pPr>
              <w:pStyle w:val="TableParagraph"/>
              <w:spacing w:before="12"/>
              <w:ind w:left="0"/>
              <w:rPr>
                <w:b/>
                <w:sz w:val="21"/>
              </w:rPr>
            </w:pPr>
          </w:p>
          <w:p>
            <w:pPr>
              <w:pStyle w:val="TableParagraph"/>
              <w:ind w:left="47"/>
              <w:rPr>
                <w:b/>
                <w:sz w:val="22"/>
              </w:rPr>
            </w:pPr>
            <w:r>
              <w:rPr>
                <w:b/>
                <w:spacing w:val="-2"/>
                <w:w w:val="100"/>
                <w:sz w:val="22"/>
              </w:rPr>
              <w:t>C</w:t>
            </w:r>
            <w:r>
              <w:rPr>
                <w:b/>
                <w:spacing w:val="1"/>
                <w:w w:val="100"/>
                <w:sz w:val="22"/>
              </w:rPr>
              <w:t>od</w:t>
            </w:r>
            <w:r>
              <w:rPr>
                <w:b/>
                <w:spacing w:val="-1"/>
                <w:w w:val="100"/>
                <w:sz w:val="22"/>
              </w:rPr>
              <w:t>e</w:t>
            </w:r>
            <w:r>
              <w:rPr>
                <w:b/>
                <w:spacing w:val="-2"/>
                <w:w w:val="100"/>
                <w:sz w:val="22"/>
              </w:rPr>
              <w:t>i</w:t>
            </w:r>
            <w:r>
              <w:rPr>
                <w:b/>
                <w:spacing w:val="1"/>
                <w:w w:val="100"/>
                <w:sz w:val="22"/>
              </w:rPr>
              <w:t>n</w:t>
            </w:r>
            <w:r>
              <w:rPr>
                <w:b/>
                <w:w w:val="100"/>
                <w:sz w:val="22"/>
              </w:rPr>
              <w:t>e</w:t>
            </w:r>
          </w:p>
        </w:tc>
        <w:tc>
          <w:tcPr>
            <w:tcW w:w="958" w:type="dxa"/>
            <w:tcBorders>
              <w:left w:val="nil"/>
              <w:right w:val="nil"/>
            </w:tcBorders>
            <w:textDirection w:val="btLr"/>
          </w:tcPr>
          <w:p>
            <w:pPr>
              <w:pStyle w:val="TableParagraph"/>
              <w:spacing w:before="9"/>
              <w:ind w:left="0"/>
              <w:rPr>
                <w:b/>
                <w:sz w:val="21"/>
              </w:rPr>
            </w:pPr>
          </w:p>
          <w:p>
            <w:pPr>
              <w:pStyle w:val="TableParagraph"/>
              <w:ind w:left="47"/>
              <w:rPr>
                <w:b/>
                <w:sz w:val="22"/>
              </w:rPr>
            </w:pPr>
            <w:r>
              <w:rPr>
                <w:b/>
                <w:spacing w:val="-3"/>
                <w:w w:val="100"/>
                <w:sz w:val="22"/>
              </w:rPr>
              <w:t>E</w:t>
            </w:r>
            <w:r>
              <w:rPr>
                <w:b/>
                <w:spacing w:val="1"/>
                <w:w w:val="100"/>
                <w:sz w:val="22"/>
              </w:rPr>
              <w:t>n</w:t>
            </w:r>
            <w:r>
              <w:rPr>
                <w:b/>
                <w:w w:val="100"/>
                <w:sz w:val="22"/>
              </w:rPr>
              <w:t>t</w:t>
            </w:r>
            <w:r>
              <w:rPr>
                <w:b/>
                <w:spacing w:val="1"/>
                <w:w w:val="100"/>
                <w:sz w:val="22"/>
              </w:rPr>
              <w:t>ono</w:t>
            </w:r>
            <w:r>
              <w:rPr>
                <w:b/>
                <w:w w:val="100"/>
                <w:sz w:val="22"/>
              </w:rPr>
              <w:t>x</w:t>
            </w:r>
          </w:p>
        </w:tc>
        <w:tc>
          <w:tcPr>
            <w:tcW w:w="955" w:type="dxa"/>
            <w:tcBorders>
              <w:left w:val="nil"/>
              <w:right w:val="nil"/>
            </w:tcBorders>
            <w:textDirection w:val="btLr"/>
          </w:tcPr>
          <w:p>
            <w:pPr>
              <w:pStyle w:val="TableParagraph"/>
              <w:spacing w:before="7"/>
              <w:ind w:left="0"/>
              <w:rPr>
                <w:b/>
                <w:sz w:val="21"/>
              </w:rPr>
            </w:pPr>
          </w:p>
          <w:p>
            <w:pPr>
              <w:pStyle w:val="TableParagraph"/>
              <w:ind w:left="47"/>
              <w:rPr>
                <w:b/>
                <w:sz w:val="22"/>
              </w:rPr>
            </w:pPr>
            <w:r>
              <w:rPr>
                <w:b/>
                <w:spacing w:val="2"/>
                <w:w w:val="100"/>
                <w:sz w:val="22"/>
              </w:rPr>
              <w:t>P</w:t>
            </w:r>
            <w:r>
              <w:rPr>
                <w:b/>
                <w:spacing w:val="1"/>
                <w:w w:val="100"/>
                <w:sz w:val="22"/>
              </w:rPr>
              <w:t>a</w:t>
            </w:r>
            <w:r>
              <w:rPr>
                <w:b/>
                <w:spacing w:val="-2"/>
                <w:w w:val="100"/>
                <w:sz w:val="22"/>
              </w:rPr>
              <w:t>r</w:t>
            </w:r>
            <w:r>
              <w:rPr>
                <w:b/>
                <w:spacing w:val="1"/>
                <w:w w:val="100"/>
                <w:sz w:val="22"/>
              </w:rPr>
              <w:t>a</w:t>
            </w:r>
            <w:r>
              <w:rPr>
                <w:b/>
                <w:spacing w:val="-2"/>
                <w:w w:val="100"/>
                <w:sz w:val="22"/>
              </w:rPr>
              <w:t>c</w:t>
            </w:r>
            <w:r>
              <w:rPr>
                <w:b/>
                <w:spacing w:val="-1"/>
                <w:w w:val="100"/>
                <w:sz w:val="22"/>
              </w:rPr>
              <w:t>e</w:t>
            </w:r>
            <w:r>
              <w:rPr>
                <w:b/>
                <w:w w:val="100"/>
                <w:sz w:val="22"/>
              </w:rPr>
              <w:t>t</w:t>
            </w:r>
            <w:r>
              <w:rPr>
                <w:b/>
                <w:spacing w:val="1"/>
                <w:w w:val="100"/>
                <w:sz w:val="22"/>
              </w:rPr>
              <w:t>a</w:t>
            </w:r>
            <w:r>
              <w:rPr>
                <w:b/>
                <w:spacing w:val="-2"/>
                <w:w w:val="100"/>
                <w:sz w:val="22"/>
              </w:rPr>
              <w:t>m</w:t>
            </w:r>
            <w:r>
              <w:rPr>
                <w:b/>
                <w:spacing w:val="1"/>
                <w:w w:val="100"/>
                <w:sz w:val="22"/>
              </w:rPr>
              <w:t>o</w:t>
            </w:r>
            <w:r>
              <w:rPr>
                <w:b/>
                <w:w w:val="100"/>
                <w:sz w:val="22"/>
              </w:rPr>
              <w:t>l</w:t>
            </w:r>
            <w:r>
              <w:rPr>
                <w:b/>
                <w:spacing w:val="-4"/>
                <w:sz w:val="22"/>
              </w:rPr>
              <w:t> </w:t>
            </w:r>
            <w:r>
              <w:rPr>
                <w:b/>
                <w:spacing w:val="-2"/>
                <w:w w:val="100"/>
                <w:sz w:val="22"/>
              </w:rPr>
              <w:t>I</w:t>
            </w:r>
            <w:r>
              <w:rPr>
                <w:b/>
                <w:w w:val="100"/>
                <w:sz w:val="22"/>
              </w:rPr>
              <w:t>V</w:t>
            </w:r>
          </w:p>
        </w:tc>
        <w:tc>
          <w:tcPr>
            <w:tcW w:w="955" w:type="dxa"/>
            <w:tcBorders>
              <w:left w:val="nil"/>
              <w:right w:val="nil"/>
            </w:tcBorders>
            <w:textDirection w:val="btLr"/>
          </w:tcPr>
          <w:p>
            <w:pPr>
              <w:pStyle w:val="TableParagraph"/>
              <w:spacing w:before="7"/>
              <w:ind w:left="0"/>
              <w:rPr>
                <w:b/>
                <w:sz w:val="21"/>
              </w:rPr>
            </w:pPr>
          </w:p>
          <w:p>
            <w:pPr>
              <w:pStyle w:val="TableParagraph"/>
              <w:ind w:left="47"/>
              <w:rPr>
                <w:b/>
                <w:sz w:val="22"/>
              </w:rPr>
            </w:pPr>
            <w:r>
              <w:rPr>
                <w:b/>
                <w:spacing w:val="1"/>
                <w:w w:val="100"/>
                <w:sz w:val="22"/>
              </w:rPr>
              <w:t>T</w:t>
            </w:r>
            <w:r>
              <w:rPr>
                <w:b/>
                <w:spacing w:val="-2"/>
                <w:w w:val="100"/>
                <w:sz w:val="22"/>
              </w:rPr>
              <w:t>r</w:t>
            </w:r>
            <w:r>
              <w:rPr>
                <w:b/>
                <w:spacing w:val="1"/>
                <w:w w:val="100"/>
                <w:sz w:val="22"/>
              </w:rPr>
              <w:t>a</w:t>
            </w:r>
            <w:r>
              <w:rPr>
                <w:b/>
                <w:spacing w:val="-2"/>
                <w:w w:val="100"/>
                <w:sz w:val="22"/>
              </w:rPr>
              <w:t>m</w:t>
            </w:r>
            <w:r>
              <w:rPr>
                <w:b/>
                <w:spacing w:val="1"/>
                <w:w w:val="100"/>
                <w:sz w:val="22"/>
              </w:rPr>
              <w:t>ado</w:t>
            </w:r>
            <w:r>
              <w:rPr>
                <w:b/>
                <w:w w:val="100"/>
                <w:sz w:val="22"/>
              </w:rPr>
              <w:t>l</w:t>
            </w:r>
          </w:p>
        </w:tc>
        <w:tc>
          <w:tcPr>
            <w:tcW w:w="955" w:type="dxa"/>
            <w:tcBorders>
              <w:left w:val="nil"/>
              <w:right w:val="nil"/>
            </w:tcBorders>
            <w:textDirection w:val="btLr"/>
          </w:tcPr>
          <w:p>
            <w:pPr>
              <w:pStyle w:val="TableParagraph"/>
              <w:spacing w:before="12"/>
              <w:ind w:left="0"/>
              <w:rPr>
                <w:b/>
                <w:sz w:val="21"/>
              </w:rPr>
            </w:pPr>
          </w:p>
          <w:p>
            <w:pPr>
              <w:pStyle w:val="TableParagraph"/>
              <w:ind w:left="47"/>
              <w:rPr>
                <w:b/>
                <w:sz w:val="22"/>
              </w:rPr>
            </w:pPr>
            <w:r>
              <w:rPr>
                <w:b/>
                <w:spacing w:val="-1"/>
                <w:w w:val="100"/>
                <w:sz w:val="22"/>
              </w:rPr>
              <w:t>M</w:t>
            </w:r>
            <w:r>
              <w:rPr>
                <w:b/>
                <w:spacing w:val="1"/>
                <w:w w:val="100"/>
                <w:sz w:val="22"/>
              </w:rPr>
              <w:t>o</w:t>
            </w:r>
            <w:r>
              <w:rPr>
                <w:b/>
                <w:spacing w:val="-2"/>
                <w:w w:val="100"/>
                <w:sz w:val="22"/>
              </w:rPr>
              <w:t>r</w:t>
            </w:r>
            <w:r>
              <w:rPr>
                <w:b/>
                <w:spacing w:val="1"/>
                <w:w w:val="100"/>
                <w:sz w:val="22"/>
              </w:rPr>
              <w:t>ph</w:t>
            </w:r>
            <w:r>
              <w:rPr>
                <w:b/>
                <w:spacing w:val="-2"/>
                <w:w w:val="100"/>
                <w:sz w:val="22"/>
              </w:rPr>
              <w:t>i</w:t>
            </w:r>
            <w:r>
              <w:rPr>
                <w:b/>
                <w:spacing w:val="1"/>
                <w:w w:val="100"/>
                <w:sz w:val="22"/>
              </w:rPr>
              <w:t>n</w:t>
            </w:r>
            <w:r>
              <w:rPr>
                <w:b/>
                <w:w w:val="100"/>
                <w:sz w:val="22"/>
              </w:rPr>
              <w:t>e</w:t>
            </w:r>
            <w:r>
              <w:rPr>
                <w:b/>
                <w:spacing w:val="-3"/>
                <w:sz w:val="22"/>
              </w:rPr>
              <w:t> </w:t>
            </w:r>
            <w:r>
              <w:rPr>
                <w:b/>
                <w:spacing w:val="1"/>
                <w:w w:val="100"/>
                <w:sz w:val="22"/>
              </w:rPr>
              <w:t>o</w:t>
            </w:r>
            <w:r>
              <w:rPr>
                <w:b/>
                <w:spacing w:val="-2"/>
                <w:w w:val="100"/>
                <w:sz w:val="22"/>
              </w:rPr>
              <w:t>r</w:t>
            </w:r>
            <w:r>
              <w:rPr>
                <w:b/>
                <w:spacing w:val="1"/>
                <w:w w:val="100"/>
                <w:sz w:val="22"/>
              </w:rPr>
              <w:t>al</w:t>
            </w:r>
          </w:p>
        </w:tc>
        <w:tc>
          <w:tcPr>
            <w:tcW w:w="987" w:type="dxa"/>
            <w:tcBorders>
              <w:left w:val="nil"/>
              <w:right w:val="nil"/>
            </w:tcBorders>
            <w:textDirection w:val="btLr"/>
          </w:tcPr>
          <w:p>
            <w:pPr>
              <w:pStyle w:val="TableParagraph"/>
              <w:spacing w:before="12"/>
              <w:ind w:left="0"/>
              <w:rPr>
                <w:b/>
                <w:sz w:val="21"/>
              </w:rPr>
            </w:pPr>
          </w:p>
          <w:p>
            <w:pPr>
              <w:pStyle w:val="TableParagraph"/>
              <w:ind w:left="47"/>
              <w:rPr>
                <w:b/>
                <w:sz w:val="22"/>
              </w:rPr>
            </w:pPr>
            <w:r>
              <w:rPr>
                <w:b/>
                <w:spacing w:val="-1"/>
                <w:w w:val="100"/>
                <w:sz w:val="22"/>
              </w:rPr>
              <w:t>M</w:t>
            </w:r>
            <w:r>
              <w:rPr>
                <w:b/>
                <w:spacing w:val="1"/>
                <w:w w:val="100"/>
                <w:sz w:val="22"/>
              </w:rPr>
              <w:t>o</w:t>
            </w:r>
            <w:r>
              <w:rPr>
                <w:b/>
                <w:spacing w:val="-2"/>
                <w:w w:val="100"/>
                <w:sz w:val="22"/>
              </w:rPr>
              <w:t>r</w:t>
            </w:r>
            <w:r>
              <w:rPr>
                <w:b/>
                <w:spacing w:val="1"/>
                <w:w w:val="100"/>
                <w:sz w:val="22"/>
              </w:rPr>
              <w:t>ph</w:t>
            </w:r>
            <w:r>
              <w:rPr>
                <w:b/>
                <w:spacing w:val="-2"/>
                <w:w w:val="100"/>
                <w:sz w:val="22"/>
              </w:rPr>
              <w:t>i</w:t>
            </w:r>
            <w:r>
              <w:rPr>
                <w:b/>
                <w:spacing w:val="1"/>
                <w:w w:val="100"/>
                <w:sz w:val="22"/>
              </w:rPr>
              <w:t>n</w:t>
            </w:r>
            <w:r>
              <w:rPr>
                <w:b/>
                <w:w w:val="100"/>
                <w:sz w:val="22"/>
              </w:rPr>
              <w:t>e</w:t>
            </w:r>
            <w:r>
              <w:rPr>
                <w:b/>
                <w:spacing w:val="-3"/>
                <w:sz w:val="22"/>
              </w:rPr>
              <w:t> </w:t>
            </w:r>
            <w:r>
              <w:rPr>
                <w:b/>
                <w:spacing w:val="-2"/>
                <w:w w:val="100"/>
                <w:sz w:val="22"/>
              </w:rPr>
              <w:t>I</w:t>
            </w:r>
            <w:r>
              <w:rPr>
                <w:b/>
                <w:w w:val="100"/>
                <w:sz w:val="22"/>
              </w:rPr>
              <w:t>V</w:t>
            </w:r>
          </w:p>
        </w:tc>
      </w:tr>
      <w:tr>
        <w:trPr>
          <w:trHeight w:val="494" w:hRule="exact"/>
        </w:trPr>
        <w:tc>
          <w:tcPr>
            <w:tcW w:w="970" w:type="dxa"/>
            <w:tcBorders>
              <w:left w:val="nil"/>
              <w:bottom w:val="nil"/>
              <w:right w:val="nil"/>
            </w:tcBorders>
          </w:tcPr>
          <w:p>
            <w:pPr>
              <w:pStyle w:val="TableParagraph"/>
              <w:spacing w:before="49"/>
              <w:ind w:left="120"/>
              <w:rPr>
                <w:b/>
                <w:sz w:val="22"/>
              </w:rPr>
            </w:pPr>
            <w:r>
              <w:rPr>
                <w:b/>
                <w:w w:val="100"/>
                <w:sz w:val="22"/>
              </w:rPr>
              <w:t>0</w:t>
            </w:r>
          </w:p>
        </w:tc>
        <w:tc>
          <w:tcPr>
            <w:tcW w:w="928" w:type="dxa"/>
            <w:tcBorders>
              <w:left w:val="nil"/>
              <w:bottom w:val="nil"/>
              <w:right w:val="nil"/>
            </w:tcBorders>
          </w:tcPr>
          <w:p>
            <w:pPr>
              <w:pStyle w:val="TableParagraph"/>
              <w:spacing w:before="49"/>
              <w:ind w:left="110"/>
              <w:rPr>
                <w:sz w:val="22"/>
              </w:rPr>
            </w:pPr>
            <w:r>
              <w:rPr>
                <w:sz w:val="22"/>
              </w:rPr>
              <w:t>17</w:t>
            </w:r>
          </w:p>
        </w:tc>
        <w:tc>
          <w:tcPr>
            <w:tcW w:w="955" w:type="dxa"/>
            <w:tcBorders>
              <w:left w:val="nil"/>
              <w:bottom w:val="nil"/>
              <w:right w:val="nil"/>
            </w:tcBorders>
          </w:tcPr>
          <w:p>
            <w:pPr>
              <w:pStyle w:val="TableParagraph"/>
              <w:spacing w:before="49"/>
              <w:ind w:left="137"/>
              <w:rPr>
                <w:sz w:val="22"/>
              </w:rPr>
            </w:pPr>
            <w:r>
              <w:rPr>
                <w:sz w:val="22"/>
              </w:rPr>
              <w:t>277</w:t>
            </w:r>
          </w:p>
        </w:tc>
        <w:tc>
          <w:tcPr>
            <w:tcW w:w="955" w:type="dxa"/>
            <w:tcBorders>
              <w:left w:val="nil"/>
              <w:bottom w:val="nil"/>
              <w:right w:val="nil"/>
            </w:tcBorders>
          </w:tcPr>
          <w:p>
            <w:pPr>
              <w:pStyle w:val="TableParagraph"/>
              <w:spacing w:before="49"/>
              <w:ind w:left="137"/>
              <w:rPr>
                <w:sz w:val="22"/>
              </w:rPr>
            </w:pPr>
            <w:r>
              <w:rPr>
                <w:w w:val="100"/>
                <w:sz w:val="22"/>
              </w:rPr>
              <w:t>1</w:t>
            </w:r>
          </w:p>
        </w:tc>
        <w:tc>
          <w:tcPr>
            <w:tcW w:w="958" w:type="dxa"/>
            <w:tcBorders>
              <w:left w:val="nil"/>
              <w:bottom w:val="nil"/>
              <w:right w:val="nil"/>
            </w:tcBorders>
          </w:tcPr>
          <w:p>
            <w:pPr>
              <w:pStyle w:val="TableParagraph"/>
              <w:spacing w:before="49"/>
              <w:ind w:left="137"/>
              <w:rPr>
                <w:sz w:val="22"/>
              </w:rPr>
            </w:pPr>
            <w:r>
              <w:rPr>
                <w:w w:val="100"/>
                <w:sz w:val="22"/>
              </w:rPr>
              <w:t>3</w:t>
            </w:r>
          </w:p>
        </w:tc>
        <w:tc>
          <w:tcPr>
            <w:tcW w:w="958" w:type="dxa"/>
            <w:tcBorders>
              <w:left w:val="nil"/>
              <w:bottom w:val="nil"/>
              <w:right w:val="nil"/>
            </w:tcBorders>
          </w:tcPr>
          <w:p>
            <w:pPr>
              <w:pStyle w:val="TableParagraph"/>
              <w:spacing w:before="49"/>
              <w:ind w:left="139" w:right="-3"/>
              <w:rPr>
                <w:sz w:val="22"/>
              </w:rPr>
            </w:pPr>
            <w:r>
              <w:rPr>
                <w:sz w:val="22"/>
              </w:rPr>
              <w:t>90</w:t>
            </w:r>
          </w:p>
        </w:tc>
        <w:tc>
          <w:tcPr>
            <w:tcW w:w="955" w:type="dxa"/>
            <w:tcBorders>
              <w:left w:val="nil"/>
              <w:bottom w:val="nil"/>
              <w:right w:val="nil"/>
            </w:tcBorders>
          </w:tcPr>
          <w:p>
            <w:pPr>
              <w:pStyle w:val="TableParagraph"/>
              <w:spacing w:before="49"/>
              <w:ind w:left="137"/>
              <w:rPr>
                <w:sz w:val="22"/>
              </w:rPr>
            </w:pPr>
            <w:r>
              <w:rPr>
                <w:sz w:val="22"/>
              </w:rPr>
              <w:t>10</w:t>
            </w:r>
          </w:p>
        </w:tc>
        <w:tc>
          <w:tcPr>
            <w:tcW w:w="955" w:type="dxa"/>
            <w:tcBorders>
              <w:left w:val="nil"/>
              <w:bottom w:val="nil"/>
              <w:right w:val="nil"/>
            </w:tcBorders>
          </w:tcPr>
          <w:p>
            <w:pPr>
              <w:pStyle w:val="TableParagraph"/>
              <w:spacing w:before="49"/>
              <w:ind w:left="137"/>
              <w:rPr>
                <w:sz w:val="22"/>
              </w:rPr>
            </w:pPr>
            <w:r>
              <w:rPr>
                <w:w w:val="100"/>
                <w:sz w:val="22"/>
              </w:rPr>
              <w:t>1</w:t>
            </w:r>
          </w:p>
        </w:tc>
        <w:tc>
          <w:tcPr>
            <w:tcW w:w="955" w:type="dxa"/>
            <w:tcBorders>
              <w:left w:val="nil"/>
              <w:bottom w:val="nil"/>
              <w:right w:val="nil"/>
            </w:tcBorders>
          </w:tcPr>
          <w:p>
            <w:pPr>
              <w:pStyle w:val="TableParagraph"/>
              <w:spacing w:before="49"/>
              <w:ind w:left="137"/>
              <w:rPr>
                <w:sz w:val="22"/>
              </w:rPr>
            </w:pPr>
            <w:r>
              <w:rPr>
                <w:sz w:val="22"/>
              </w:rPr>
              <w:t>20</w:t>
            </w:r>
          </w:p>
        </w:tc>
        <w:tc>
          <w:tcPr>
            <w:tcW w:w="987" w:type="dxa"/>
            <w:tcBorders>
              <w:left w:val="nil"/>
              <w:bottom w:val="nil"/>
              <w:right w:val="nil"/>
            </w:tcBorders>
          </w:tcPr>
          <w:p>
            <w:pPr>
              <w:pStyle w:val="TableParagraph"/>
              <w:spacing w:before="49"/>
              <w:ind w:left="137"/>
              <w:rPr>
                <w:sz w:val="22"/>
              </w:rPr>
            </w:pPr>
            <w:r>
              <w:rPr>
                <w:sz w:val="22"/>
              </w:rPr>
              <w:t>70</w:t>
            </w:r>
          </w:p>
        </w:tc>
      </w:tr>
      <w:tr>
        <w:trPr>
          <w:trHeight w:val="662" w:hRule="exact"/>
        </w:trPr>
        <w:tc>
          <w:tcPr>
            <w:tcW w:w="970" w:type="dxa"/>
            <w:tcBorders>
              <w:top w:val="nil"/>
              <w:left w:val="nil"/>
              <w:bottom w:val="nil"/>
              <w:right w:val="nil"/>
            </w:tcBorders>
          </w:tcPr>
          <w:p>
            <w:pPr/>
          </w:p>
        </w:tc>
        <w:tc>
          <w:tcPr>
            <w:tcW w:w="928" w:type="dxa"/>
            <w:tcBorders>
              <w:top w:val="nil"/>
              <w:left w:val="nil"/>
              <w:right w:val="nil"/>
            </w:tcBorders>
          </w:tcPr>
          <w:p>
            <w:pPr>
              <w:pStyle w:val="TableParagraph"/>
              <w:spacing w:before="131"/>
              <w:ind w:left="110"/>
              <w:rPr>
                <w:sz w:val="22"/>
              </w:rPr>
            </w:pPr>
            <w:r>
              <w:rPr>
                <w:sz w:val="22"/>
              </w:rPr>
              <w:t>(12.3%)</w:t>
            </w:r>
          </w:p>
        </w:tc>
        <w:tc>
          <w:tcPr>
            <w:tcW w:w="955" w:type="dxa"/>
            <w:tcBorders>
              <w:top w:val="nil"/>
              <w:left w:val="nil"/>
              <w:right w:val="nil"/>
            </w:tcBorders>
          </w:tcPr>
          <w:p>
            <w:pPr>
              <w:pStyle w:val="TableParagraph"/>
              <w:spacing w:before="131"/>
              <w:ind w:left="136"/>
              <w:rPr>
                <w:sz w:val="22"/>
              </w:rPr>
            </w:pPr>
            <w:r>
              <w:rPr>
                <w:sz w:val="22"/>
              </w:rPr>
              <w:t>(22.0%)</w:t>
            </w:r>
          </w:p>
        </w:tc>
        <w:tc>
          <w:tcPr>
            <w:tcW w:w="955" w:type="dxa"/>
            <w:tcBorders>
              <w:top w:val="nil"/>
              <w:left w:val="nil"/>
              <w:right w:val="nil"/>
            </w:tcBorders>
          </w:tcPr>
          <w:p>
            <w:pPr>
              <w:pStyle w:val="TableParagraph"/>
              <w:spacing w:before="131"/>
              <w:ind w:left="136"/>
              <w:rPr>
                <w:sz w:val="22"/>
              </w:rPr>
            </w:pPr>
            <w:r>
              <w:rPr>
                <w:sz w:val="22"/>
              </w:rPr>
              <w:t>(7.7%)</w:t>
            </w:r>
          </w:p>
        </w:tc>
        <w:tc>
          <w:tcPr>
            <w:tcW w:w="958" w:type="dxa"/>
            <w:tcBorders>
              <w:top w:val="nil"/>
              <w:left w:val="nil"/>
              <w:right w:val="nil"/>
            </w:tcBorders>
          </w:tcPr>
          <w:p>
            <w:pPr>
              <w:pStyle w:val="TableParagraph"/>
              <w:spacing w:before="131"/>
              <w:ind w:left="136"/>
              <w:rPr>
                <w:sz w:val="22"/>
              </w:rPr>
            </w:pPr>
            <w:r>
              <w:rPr>
                <w:sz w:val="22"/>
              </w:rPr>
              <w:t>(2.9%)</w:t>
            </w:r>
          </w:p>
        </w:tc>
        <w:tc>
          <w:tcPr>
            <w:tcW w:w="958" w:type="dxa"/>
            <w:tcBorders>
              <w:top w:val="nil"/>
              <w:left w:val="nil"/>
              <w:right w:val="nil"/>
            </w:tcBorders>
          </w:tcPr>
          <w:p>
            <w:pPr>
              <w:pStyle w:val="TableParagraph"/>
              <w:spacing w:before="131"/>
              <w:ind w:left="139" w:right="-3"/>
              <w:rPr>
                <w:sz w:val="22"/>
              </w:rPr>
            </w:pPr>
            <w:r>
              <w:rPr>
                <w:sz w:val="22"/>
              </w:rPr>
              <w:t>(11.2%)</w:t>
            </w:r>
          </w:p>
        </w:tc>
        <w:tc>
          <w:tcPr>
            <w:tcW w:w="955" w:type="dxa"/>
            <w:tcBorders>
              <w:top w:val="nil"/>
              <w:left w:val="nil"/>
              <w:right w:val="nil"/>
            </w:tcBorders>
          </w:tcPr>
          <w:p>
            <w:pPr>
              <w:pStyle w:val="TableParagraph"/>
              <w:spacing w:before="131"/>
              <w:ind w:left="136"/>
              <w:rPr>
                <w:sz w:val="22"/>
              </w:rPr>
            </w:pPr>
            <w:r>
              <w:rPr>
                <w:sz w:val="22"/>
              </w:rPr>
              <w:t>(7.0%)</w:t>
            </w:r>
          </w:p>
        </w:tc>
        <w:tc>
          <w:tcPr>
            <w:tcW w:w="955" w:type="dxa"/>
            <w:tcBorders>
              <w:top w:val="nil"/>
              <w:left w:val="nil"/>
              <w:right w:val="nil"/>
            </w:tcBorders>
          </w:tcPr>
          <w:p>
            <w:pPr>
              <w:pStyle w:val="TableParagraph"/>
              <w:spacing w:before="131"/>
              <w:ind w:left="136"/>
              <w:rPr>
                <w:sz w:val="22"/>
              </w:rPr>
            </w:pPr>
            <w:r>
              <w:rPr>
                <w:sz w:val="22"/>
              </w:rPr>
              <w:t>(5.9%)</w:t>
            </w:r>
          </w:p>
        </w:tc>
        <w:tc>
          <w:tcPr>
            <w:tcW w:w="955" w:type="dxa"/>
            <w:tcBorders>
              <w:top w:val="nil"/>
              <w:left w:val="nil"/>
              <w:right w:val="nil"/>
            </w:tcBorders>
          </w:tcPr>
          <w:p>
            <w:pPr>
              <w:pStyle w:val="TableParagraph"/>
              <w:spacing w:before="131"/>
              <w:ind w:left="136"/>
              <w:rPr>
                <w:sz w:val="22"/>
              </w:rPr>
            </w:pPr>
            <w:r>
              <w:rPr>
                <w:sz w:val="22"/>
              </w:rPr>
              <w:t>(25.0%)</w:t>
            </w:r>
          </w:p>
        </w:tc>
        <w:tc>
          <w:tcPr>
            <w:tcW w:w="987" w:type="dxa"/>
            <w:tcBorders>
              <w:top w:val="nil"/>
              <w:left w:val="nil"/>
              <w:right w:val="nil"/>
            </w:tcBorders>
          </w:tcPr>
          <w:p>
            <w:pPr>
              <w:pStyle w:val="TableParagraph"/>
              <w:spacing w:before="131"/>
              <w:ind w:left="136"/>
              <w:rPr>
                <w:sz w:val="22"/>
              </w:rPr>
            </w:pPr>
            <w:r>
              <w:rPr>
                <w:sz w:val="22"/>
              </w:rPr>
              <w:t>(10.4%)</w:t>
            </w:r>
          </w:p>
        </w:tc>
      </w:tr>
      <w:tr>
        <w:trPr>
          <w:trHeight w:val="497" w:hRule="exact"/>
        </w:trPr>
        <w:tc>
          <w:tcPr>
            <w:tcW w:w="970" w:type="dxa"/>
            <w:tcBorders>
              <w:top w:val="nil"/>
              <w:left w:val="nil"/>
              <w:bottom w:val="nil"/>
              <w:right w:val="nil"/>
            </w:tcBorders>
          </w:tcPr>
          <w:p>
            <w:pPr>
              <w:pStyle w:val="TableParagraph"/>
              <w:spacing w:before="54"/>
              <w:ind w:left="119"/>
              <w:rPr>
                <w:b/>
                <w:sz w:val="22"/>
              </w:rPr>
            </w:pPr>
            <w:r>
              <w:rPr>
                <w:b/>
                <w:sz w:val="22"/>
              </w:rPr>
              <w:t>1-3</w:t>
            </w:r>
          </w:p>
        </w:tc>
        <w:tc>
          <w:tcPr>
            <w:tcW w:w="928" w:type="dxa"/>
            <w:tcBorders>
              <w:left w:val="nil"/>
              <w:bottom w:val="nil"/>
              <w:right w:val="nil"/>
            </w:tcBorders>
          </w:tcPr>
          <w:p>
            <w:pPr>
              <w:pStyle w:val="TableParagraph"/>
              <w:spacing w:before="49"/>
              <w:ind w:left="109"/>
              <w:rPr>
                <w:sz w:val="22"/>
              </w:rPr>
            </w:pPr>
            <w:r>
              <w:rPr>
                <w:w w:val="100"/>
                <w:sz w:val="22"/>
              </w:rPr>
              <w:t>6</w:t>
            </w:r>
          </w:p>
        </w:tc>
        <w:tc>
          <w:tcPr>
            <w:tcW w:w="955" w:type="dxa"/>
            <w:tcBorders>
              <w:left w:val="nil"/>
              <w:bottom w:val="nil"/>
              <w:right w:val="nil"/>
            </w:tcBorders>
          </w:tcPr>
          <w:p>
            <w:pPr>
              <w:pStyle w:val="TableParagraph"/>
              <w:spacing w:before="49"/>
              <w:ind w:left="136"/>
              <w:rPr>
                <w:sz w:val="22"/>
              </w:rPr>
            </w:pPr>
            <w:r>
              <w:rPr>
                <w:sz w:val="22"/>
              </w:rPr>
              <w:t>65</w:t>
            </w:r>
          </w:p>
        </w:tc>
        <w:tc>
          <w:tcPr>
            <w:tcW w:w="955" w:type="dxa"/>
            <w:tcBorders>
              <w:left w:val="nil"/>
              <w:bottom w:val="nil"/>
              <w:right w:val="nil"/>
            </w:tcBorders>
          </w:tcPr>
          <w:p>
            <w:pPr>
              <w:pStyle w:val="TableParagraph"/>
              <w:spacing w:before="49"/>
              <w:ind w:left="136"/>
              <w:rPr>
                <w:sz w:val="22"/>
              </w:rPr>
            </w:pPr>
            <w:r>
              <w:rPr>
                <w:w w:val="100"/>
                <w:sz w:val="22"/>
              </w:rPr>
              <w:t>1</w:t>
            </w:r>
          </w:p>
        </w:tc>
        <w:tc>
          <w:tcPr>
            <w:tcW w:w="958" w:type="dxa"/>
            <w:tcBorders>
              <w:left w:val="nil"/>
              <w:bottom w:val="nil"/>
              <w:right w:val="nil"/>
            </w:tcBorders>
          </w:tcPr>
          <w:p>
            <w:pPr>
              <w:pStyle w:val="TableParagraph"/>
              <w:spacing w:before="49"/>
              <w:ind w:left="136"/>
              <w:rPr>
                <w:sz w:val="22"/>
              </w:rPr>
            </w:pPr>
            <w:r>
              <w:rPr>
                <w:w w:val="100"/>
                <w:sz w:val="22"/>
              </w:rPr>
              <w:t>4</w:t>
            </w:r>
          </w:p>
        </w:tc>
        <w:tc>
          <w:tcPr>
            <w:tcW w:w="958" w:type="dxa"/>
            <w:tcBorders>
              <w:left w:val="nil"/>
              <w:bottom w:val="nil"/>
              <w:right w:val="nil"/>
            </w:tcBorders>
          </w:tcPr>
          <w:p>
            <w:pPr>
              <w:pStyle w:val="TableParagraph"/>
              <w:spacing w:before="49"/>
              <w:ind w:left="139" w:right="-3"/>
              <w:rPr>
                <w:sz w:val="22"/>
              </w:rPr>
            </w:pPr>
            <w:r>
              <w:rPr>
                <w:sz w:val="22"/>
              </w:rPr>
              <w:t>17</w:t>
            </w:r>
          </w:p>
        </w:tc>
        <w:tc>
          <w:tcPr>
            <w:tcW w:w="955" w:type="dxa"/>
            <w:tcBorders>
              <w:left w:val="nil"/>
              <w:bottom w:val="nil"/>
              <w:right w:val="nil"/>
            </w:tcBorders>
          </w:tcPr>
          <w:p>
            <w:pPr>
              <w:pStyle w:val="TableParagraph"/>
              <w:spacing w:before="49"/>
              <w:ind w:left="136"/>
              <w:rPr>
                <w:sz w:val="22"/>
              </w:rPr>
            </w:pPr>
            <w:r>
              <w:rPr>
                <w:w w:val="100"/>
                <w:sz w:val="22"/>
              </w:rPr>
              <w:t>2</w:t>
            </w:r>
          </w:p>
        </w:tc>
        <w:tc>
          <w:tcPr>
            <w:tcW w:w="955" w:type="dxa"/>
            <w:tcBorders>
              <w:left w:val="nil"/>
              <w:bottom w:val="nil"/>
              <w:right w:val="nil"/>
            </w:tcBorders>
          </w:tcPr>
          <w:p>
            <w:pPr>
              <w:pStyle w:val="TableParagraph"/>
              <w:spacing w:before="49"/>
              <w:ind w:left="136"/>
              <w:rPr>
                <w:sz w:val="22"/>
              </w:rPr>
            </w:pPr>
            <w:r>
              <w:rPr>
                <w:w w:val="100"/>
                <w:sz w:val="22"/>
              </w:rPr>
              <w:t>1</w:t>
            </w:r>
          </w:p>
        </w:tc>
        <w:tc>
          <w:tcPr>
            <w:tcW w:w="955" w:type="dxa"/>
            <w:tcBorders>
              <w:left w:val="nil"/>
              <w:bottom w:val="nil"/>
              <w:right w:val="nil"/>
            </w:tcBorders>
          </w:tcPr>
          <w:p>
            <w:pPr>
              <w:pStyle w:val="TableParagraph"/>
              <w:spacing w:before="49"/>
              <w:ind w:left="136"/>
              <w:rPr>
                <w:sz w:val="22"/>
              </w:rPr>
            </w:pPr>
            <w:r>
              <w:rPr>
                <w:w w:val="100"/>
                <w:sz w:val="22"/>
              </w:rPr>
              <w:t>4</w:t>
            </w:r>
          </w:p>
        </w:tc>
        <w:tc>
          <w:tcPr>
            <w:tcW w:w="987" w:type="dxa"/>
            <w:tcBorders>
              <w:left w:val="nil"/>
              <w:bottom w:val="nil"/>
              <w:right w:val="nil"/>
            </w:tcBorders>
          </w:tcPr>
          <w:p>
            <w:pPr>
              <w:pStyle w:val="TableParagraph"/>
              <w:spacing w:before="49"/>
              <w:ind w:left="136"/>
              <w:rPr>
                <w:sz w:val="22"/>
              </w:rPr>
            </w:pPr>
            <w:r>
              <w:rPr>
                <w:sz w:val="22"/>
              </w:rPr>
              <w:t>17</w:t>
            </w:r>
          </w:p>
        </w:tc>
      </w:tr>
      <w:tr>
        <w:trPr>
          <w:trHeight w:val="660" w:hRule="exact"/>
        </w:trPr>
        <w:tc>
          <w:tcPr>
            <w:tcW w:w="970" w:type="dxa"/>
            <w:tcBorders>
              <w:top w:val="nil"/>
              <w:left w:val="nil"/>
              <w:bottom w:val="nil"/>
              <w:right w:val="nil"/>
            </w:tcBorders>
          </w:tcPr>
          <w:p>
            <w:pPr/>
          </w:p>
        </w:tc>
        <w:tc>
          <w:tcPr>
            <w:tcW w:w="928" w:type="dxa"/>
            <w:tcBorders>
              <w:top w:val="nil"/>
              <w:left w:val="nil"/>
              <w:right w:val="nil"/>
            </w:tcBorders>
          </w:tcPr>
          <w:p>
            <w:pPr>
              <w:pStyle w:val="TableParagraph"/>
              <w:spacing w:before="133"/>
              <w:ind w:left="110"/>
              <w:rPr>
                <w:sz w:val="22"/>
              </w:rPr>
            </w:pPr>
            <w:r>
              <w:rPr>
                <w:sz w:val="22"/>
              </w:rPr>
              <w:t>(4.3%)</w:t>
            </w:r>
          </w:p>
        </w:tc>
        <w:tc>
          <w:tcPr>
            <w:tcW w:w="955" w:type="dxa"/>
            <w:tcBorders>
              <w:top w:val="nil"/>
              <w:left w:val="nil"/>
              <w:right w:val="nil"/>
            </w:tcBorders>
          </w:tcPr>
          <w:p>
            <w:pPr>
              <w:pStyle w:val="TableParagraph"/>
              <w:spacing w:before="133"/>
              <w:ind w:left="137"/>
              <w:rPr>
                <w:sz w:val="22"/>
              </w:rPr>
            </w:pPr>
            <w:r>
              <w:rPr>
                <w:sz w:val="22"/>
              </w:rPr>
              <w:t>(5.2%)</w:t>
            </w:r>
          </w:p>
        </w:tc>
        <w:tc>
          <w:tcPr>
            <w:tcW w:w="955" w:type="dxa"/>
            <w:tcBorders>
              <w:top w:val="nil"/>
              <w:left w:val="nil"/>
              <w:right w:val="nil"/>
            </w:tcBorders>
          </w:tcPr>
          <w:p>
            <w:pPr>
              <w:pStyle w:val="TableParagraph"/>
              <w:spacing w:before="133"/>
              <w:ind w:left="137"/>
              <w:rPr>
                <w:sz w:val="22"/>
              </w:rPr>
            </w:pPr>
            <w:r>
              <w:rPr>
                <w:sz w:val="22"/>
              </w:rPr>
              <w:t>(7.7%)</w:t>
            </w:r>
          </w:p>
        </w:tc>
        <w:tc>
          <w:tcPr>
            <w:tcW w:w="958" w:type="dxa"/>
            <w:tcBorders>
              <w:top w:val="nil"/>
              <w:left w:val="nil"/>
              <w:right w:val="nil"/>
            </w:tcBorders>
          </w:tcPr>
          <w:p>
            <w:pPr>
              <w:pStyle w:val="TableParagraph"/>
              <w:spacing w:before="133"/>
              <w:ind w:left="137"/>
              <w:rPr>
                <w:sz w:val="22"/>
              </w:rPr>
            </w:pPr>
            <w:r>
              <w:rPr>
                <w:sz w:val="22"/>
              </w:rPr>
              <w:t>(3.8%)</w:t>
            </w:r>
          </w:p>
        </w:tc>
        <w:tc>
          <w:tcPr>
            <w:tcW w:w="958" w:type="dxa"/>
            <w:tcBorders>
              <w:top w:val="nil"/>
              <w:left w:val="nil"/>
              <w:right w:val="nil"/>
            </w:tcBorders>
          </w:tcPr>
          <w:p>
            <w:pPr>
              <w:pStyle w:val="TableParagraph"/>
              <w:spacing w:before="133"/>
              <w:ind w:left="139" w:right="-3"/>
              <w:rPr>
                <w:sz w:val="22"/>
              </w:rPr>
            </w:pPr>
            <w:r>
              <w:rPr>
                <w:sz w:val="22"/>
              </w:rPr>
              <w:t>(2.1%)</w:t>
            </w:r>
          </w:p>
        </w:tc>
        <w:tc>
          <w:tcPr>
            <w:tcW w:w="955" w:type="dxa"/>
            <w:tcBorders>
              <w:top w:val="nil"/>
              <w:left w:val="nil"/>
              <w:right w:val="nil"/>
            </w:tcBorders>
          </w:tcPr>
          <w:p>
            <w:pPr>
              <w:pStyle w:val="TableParagraph"/>
              <w:spacing w:before="133"/>
              <w:ind w:left="137"/>
              <w:rPr>
                <w:sz w:val="22"/>
              </w:rPr>
            </w:pPr>
            <w:r>
              <w:rPr>
                <w:sz w:val="22"/>
              </w:rPr>
              <w:t>(1.4%)</w:t>
            </w:r>
          </w:p>
        </w:tc>
        <w:tc>
          <w:tcPr>
            <w:tcW w:w="955" w:type="dxa"/>
            <w:tcBorders>
              <w:top w:val="nil"/>
              <w:left w:val="nil"/>
              <w:right w:val="nil"/>
            </w:tcBorders>
          </w:tcPr>
          <w:p>
            <w:pPr>
              <w:pStyle w:val="TableParagraph"/>
              <w:spacing w:before="133"/>
              <w:ind w:left="137"/>
              <w:rPr>
                <w:sz w:val="22"/>
              </w:rPr>
            </w:pPr>
            <w:r>
              <w:rPr>
                <w:sz w:val="22"/>
              </w:rPr>
              <w:t>(5.9%)</w:t>
            </w:r>
          </w:p>
        </w:tc>
        <w:tc>
          <w:tcPr>
            <w:tcW w:w="955" w:type="dxa"/>
            <w:tcBorders>
              <w:top w:val="nil"/>
              <w:left w:val="nil"/>
              <w:right w:val="nil"/>
            </w:tcBorders>
          </w:tcPr>
          <w:p>
            <w:pPr>
              <w:pStyle w:val="TableParagraph"/>
              <w:spacing w:before="133"/>
              <w:ind w:left="137"/>
              <w:rPr>
                <w:sz w:val="22"/>
              </w:rPr>
            </w:pPr>
            <w:r>
              <w:rPr>
                <w:sz w:val="22"/>
              </w:rPr>
              <w:t>(5.0%)</w:t>
            </w:r>
          </w:p>
        </w:tc>
        <w:tc>
          <w:tcPr>
            <w:tcW w:w="987" w:type="dxa"/>
            <w:tcBorders>
              <w:top w:val="nil"/>
              <w:left w:val="nil"/>
              <w:right w:val="nil"/>
            </w:tcBorders>
          </w:tcPr>
          <w:p>
            <w:pPr>
              <w:pStyle w:val="TableParagraph"/>
              <w:spacing w:before="133"/>
              <w:ind w:left="137"/>
              <w:rPr>
                <w:sz w:val="22"/>
              </w:rPr>
            </w:pPr>
            <w:r>
              <w:rPr>
                <w:sz w:val="22"/>
              </w:rPr>
              <w:t>(2.5%)</w:t>
            </w:r>
          </w:p>
        </w:tc>
      </w:tr>
      <w:tr>
        <w:trPr>
          <w:trHeight w:val="497" w:hRule="exact"/>
        </w:trPr>
        <w:tc>
          <w:tcPr>
            <w:tcW w:w="970" w:type="dxa"/>
            <w:tcBorders>
              <w:top w:val="nil"/>
              <w:left w:val="nil"/>
              <w:bottom w:val="nil"/>
              <w:right w:val="nil"/>
            </w:tcBorders>
          </w:tcPr>
          <w:p>
            <w:pPr>
              <w:pStyle w:val="TableParagraph"/>
              <w:spacing w:before="54"/>
              <w:ind w:left="119"/>
              <w:rPr>
                <w:b/>
                <w:sz w:val="22"/>
              </w:rPr>
            </w:pPr>
            <w:r>
              <w:rPr>
                <w:b/>
                <w:sz w:val="22"/>
              </w:rPr>
              <w:t>4-6</w:t>
            </w:r>
          </w:p>
        </w:tc>
        <w:tc>
          <w:tcPr>
            <w:tcW w:w="928" w:type="dxa"/>
            <w:tcBorders>
              <w:left w:val="nil"/>
              <w:bottom w:val="nil"/>
              <w:right w:val="nil"/>
            </w:tcBorders>
          </w:tcPr>
          <w:p>
            <w:pPr>
              <w:pStyle w:val="TableParagraph"/>
              <w:spacing w:before="49"/>
              <w:ind w:left="110"/>
              <w:rPr>
                <w:sz w:val="22"/>
              </w:rPr>
            </w:pPr>
            <w:r>
              <w:rPr>
                <w:sz w:val="22"/>
              </w:rPr>
              <w:t>20</w:t>
            </w:r>
          </w:p>
        </w:tc>
        <w:tc>
          <w:tcPr>
            <w:tcW w:w="955" w:type="dxa"/>
            <w:tcBorders>
              <w:left w:val="nil"/>
              <w:bottom w:val="nil"/>
              <w:right w:val="nil"/>
            </w:tcBorders>
          </w:tcPr>
          <w:p>
            <w:pPr>
              <w:pStyle w:val="TableParagraph"/>
              <w:spacing w:before="49"/>
              <w:ind w:left="136"/>
              <w:rPr>
                <w:sz w:val="22"/>
              </w:rPr>
            </w:pPr>
            <w:r>
              <w:rPr>
                <w:sz w:val="22"/>
              </w:rPr>
              <w:t>171</w:t>
            </w:r>
          </w:p>
        </w:tc>
        <w:tc>
          <w:tcPr>
            <w:tcW w:w="955" w:type="dxa"/>
            <w:tcBorders>
              <w:left w:val="nil"/>
              <w:bottom w:val="nil"/>
              <w:right w:val="nil"/>
            </w:tcBorders>
          </w:tcPr>
          <w:p>
            <w:pPr>
              <w:pStyle w:val="TableParagraph"/>
              <w:spacing w:before="49"/>
              <w:ind w:left="136"/>
              <w:rPr>
                <w:sz w:val="22"/>
              </w:rPr>
            </w:pPr>
            <w:r>
              <w:rPr>
                <w:w w:val="100"/>
                <w:sz w:val="22"/>
              </w:rPr>
              <w:t>3</w:t>
            </w:r>
          </w:p>
        </w:tc>
        <w:tc>
          <w:tcPr>
            <w:tcW w:w="958" w:type="dxa"/>
            <w:tcBorders>
              <w:left w:val="nil"/>
              <w:bottom w:val="nil"/>
              <w:right w:val="nil"/>
            </w:tcBorders>
          </w:tcPr>
          <w:p>
            <w:pPr>
              <w:pStyle w:val="TableParagraph"/>
              <w:spacing w:before="49"/>
              <w:ind w:left="136"/>
              <w:rPr>
                <w:sz w:val="22"/>
              </w:rPr>
            </w:pPr>
            <w:r>
              <w:rPr>
                <w:sz w:val="22"/>
              </w:rPr>
              <w:t>19</w:t>
            </w:r>
          </w:p>
        </w:tc>
        <w:tc>
          <w:tcPr>
            <w:tcW w:w="958" w:type="dxa"/>
            <w:tcBorders>
              <w:left w:val="nil"/>
              <w:bottom w:val="nil"/>
              <w:right w:val="nil"/>
            </w:tcBorders>
          </w:tcPr>
          <w:p>
            <w:pPr>
              <w:pStyle w:val="TableParagraph"/>
              <w:spacing w:before="49"/>
              <w:ind w:left="139" w:right="-3"/>
              <w:rPr>
                <w:sz w:val="22"/>
              </w:rPr>
            </w:pPr>
            <w:r>
              <w:rPr>
                <w:sz w:val="22"/>
              </w:rPr>
              <w:t>83</w:t>
            </w:r>
          </w:p>
        </w:tc>
        <w:tc>
          <w:tcPr>
            <w:tcW w:w="955" w:type="dxa"/>
            <w:tcBorders>
              <w:left w:val="nil"/>
              <w:bottom w:val="nil"/>
              <w:right w:val="nil"/>
            </w:tcBorders>
          </w:tcPr>
          <w:p>
            <w:pPr>
              <w:pStyle w:val="TableParagraph"/>
              <w:spacing w:before="49"/>
              <w:ind w:left="136"/>
              <w:rPr>
                <w:sz w:val="22"/>
              </w:rPr>
            </w:pPr>
            <w:r>
              <w:rPr>
                <w:w w:val="100"/>
                <w:sz w:val="22"/>
              </w:rPr>
              <w:t>9</w:t>
            </w:r>
          </w:p>
        </w:tc>
        <w:tc>
          <w:tcPr>
            <w:tcW w:w="955" w:type="dxa"/>
            <w:tcBorders>
              <w:left w:val="nil"/>
              <w:bottom w:val="nil"/>
              <w:right w:val="nil"/>
            </w:tcBorders>
          </w:tcPr>
          <w:p>
            <w:pPr>
              <w:pStyle w:val="TableParagraph"/>
              <w:spacing w:before="49"/>
              <w:ind w:left="136"/>
              <w:rPr>
                <w:sz w:val="22"/>
              </w:rPr>
            </w:pPr>
            <w:r>
              <w:rPr>
                <w:w w:val="100"/>
                <w:sz w:val="22"/>
              </w:rPr>
              <w:t>2</w:t>
            </w:r>
          </w:p>
        </w:tc>
        <w:tc>
          <w:tcPr>
            <w:tcW w:w="955" w:type="dxa"/>
            <w:tcBorders>
              <w:left w:val="nil"/>
              <w:bottom w:val="nil"/>
              <w:right w:val="nil"/>
            </w:tcBorders>
          </w:tcPr>
          <w:p>
            <w:pPr>
              <w:pStyle w:val="TableParagraph"/>
              <w:spacing w:before="49"/>
              <w:ind w:left="136"/>
              <w:rPr>
                <w:sz w:val="22"/>
              </w:rPr>
            </w:pPr>
            <w:r>
              <w:rPr>
                <w:w w:val="100"/>
                <w:sz w:val="22"/>
              </w:rPr>
              <w:t>6</w:t>
            </w:r>
          </w:p>
        </w:tc>
        <w:tc>
          <w:tcPr>
            <w:tcW w:w="987" w:type="dxa"/>
            <w:tcBorders>
              <w:left w:val="nil"/>
              <w:bottom w:val="nil"/>
              <w:right w:val="nil"/>
            </w:tcBorders>
          </w:tcPr>
          <w:p>
            <w:pPr>
              <w:pStyle w:val="TableParagraph"/>
              <w:spacing w:before="49"/>
              <w:ind w:left="136"/>
              <w:rPr>
                <w:sz w:val="22"/>
              </w:rPr>
            </w:pPr>
            <w:r>
              <w:rPr>
                <w:sz w:val="22"/>
              </w:rPr>
              <w:t>79</w:t>
            </w:r>
          </w:p>
        </w:tc>
      </w:tr>
      <w:tr>
        <w:trPr>
          <w:trHeight w:val="660" w:hRule="exact"/>
        </w:trPr>
        <w:tc>
          <w:tcPr>
            <w:tcW w:w="970" w:type="dxa"/>
            <w:tcBorders>
              <w:top w:val="nil"/>
              <w:left w:val="nil"/>
              <w:bottom w:val="nil"/>
              <w:right w:val="nil"/>
            </w:tcBorders>
          </w:tcPr>
          <w:p>
            <w:pPr/>
          </w:p>
        </w:tc>
        <w:tc>
          <w:tcPr>
            <w:tcW w:w="928" w:type="dxa"/>
            <w:tcBorders>
              <w:top w:val="nil"/>
              <w:left w:val="nil"/>
              <w:right w:val="nil"/>
            </w:tcBorders>
          </w:tcPr>
          <w:p>
            <w:pPr>
              <w:pStyle w:val="TableParagraph"/>
              <w:spacing w:before="134"/>
              <w:ind w:left="110"/>
              <w:rPr>
                <w:sz w:val="22"/>
              </w:rPr>
            </w:pPr>
            <w:r>
              <w:rPr>
                <w:sz w:val="22"/>
              </w:rPr>
              <w:t>(14.5%)</w:t>
            </w:r>
          </w:p>
        </w:tc>
        <w:tc>
          <w:tcPr>
            <w:tcW w:w="955" w:type="dxa"/>
            <w:tcBorders>
              <w:top w:val="nil"/>
              <w:left w:val="nil"/>
              <w:right w:val="nil"/>
            </w:tcBorders>
          </w:tcPr>
          <w:p>
            <w:pPr>
              <w:pStyle w:val="TableParagraph"/>
              <w:spacing w:before="134"/>
              <w:ind w:left="137"/>
              <w:rPr>
                <w:sz w:val="22"/>
              </w:rPr>
            </w:pPr>
            <w:r>
              <w:rPr>
                <w:sz w:val="22"/>
              </w:rPr>
              <w:t>(13.6%)</w:t>
            </w:r>
          </w:p>
        </w:tc>
        <w:tc>
          <w:tcPr>
            <w:tcW w:w="955" w:type="dxa"/>
            <w:tcBorders>
              <w:top w:val="nil"/>
              <w:left w:val="nil"/>
              <w:right w:val="nil"/>
            </w:tcBorders>
          </w:tcPr>
          <w:p>
            <w:pPr>
              <w:pStyle w:val="TableParagraph"/>
              <w:spacing w:before="134"/>
              <w:ind w:left="137"/>
              <w:rPr>
                <w:sz w:val="22"/>
              </w:rPr>
            </w:pPr>
            <w:r>
              <w:rPr>
                <w:sz w:val="22"/>
              </w:rPr>
              <w:t>(23.1%)</w:t>
            </w:r>
          </w:p>
        </w:tc>
        <w:tc>
          <w:tcPr>
            <w:tcW w:w="958" w:type="dxa"/>
            <w:tcBorders>
              <w:top w:val="nil"/>
              <w:left w:val="nil"/>
              <w:right w:val="nil"/>
            </w:tcBorders>
          </w:tcPr>
          <w:p>
            <w:pPr>
              <w:pStyle w:val="TableParagraph"/>
              <w:spacing w:before="134"/>
              <w:ind w:left="137"/>
              <w:rPr>
                <w:sz w:val="22"/>
              </w:rPr>
            </w:pPr>
            <w:r>
              <w:rPr>
                <w:sz w:val="22"/>
              </w:rPr>
              <w:t>(18.1%)</w:t>
            </w:r>
          </w:p>
        </w:tc>
        <w:tc>
          <w:tcPr>
            <w:tcW w:w="958" w:type="dxa"/>
            <w:tcBorders>
              <w:top w:val="nil"/>
              <w:left w:val="nil"/>
              <w:right w:val="nil"/>
            </w:tcBorders>
          </w:tcPr>
          <w:p>
            <w:pPr>
              <w:pStyle w:val="TableParagraph"/>
              <w:spacing w:before="134"/>
              <w:ind w:left="139" w:right="-3"/>
              <w:rPr>
                <w:sz w:val="22"/>
              </w:rPr>
            </w:pPr>
            <w:r>
              <w:rPr>
                <w:sz w:val="22"/>
              </w:rPr>
              <w:t>(10.4%)</w:t>
            </w:r>
          </w:p>
        </w:tc>
        <w:tc>
          <w:tcPr>
            <w:tcW w:w="955" w:type="dxa"/>
            <w:tcBorders>
              <w:top w:val="nil"/>
              <w:left w:val="nil"/>
              <w:right w:val="nil"/>
            </w:tcBorders>
          </w:tcPr>
          <w:p>
            <w:pPr>
              <w:pStyle w:val="TableParagraph"/>
              <w:spacing w:before="134"/>
              <w:ind w:left="137"/>
              <w:rPr>
                <w:sz w:val="22"/>
              </w:rPr>
            </w:pPr>
            <w:r>
              <w:rPr>
                <w:sz w:val="22"/>
              </w:rPr>
              <w:t>(6.3%)</w:t>
            </w:r>
          </w:p>
        </w:tc>
        <w:tc>
          <w:tcPr>
            <w:tcW w:w="955" w:type="dxa"/>
            <w:tcBorders>
              <w:top w:val="nil"/>
              <w:left w:val="nil"/>
              <w:right w:val="nil"/>
            </w:tcBorders>
          </w:tcPr>
          <w:p>
            <w:pPr>
              <w:pStyle w:val="TableParagraph"/>
              <w:spacing w:before="134"/>
              <w:ind w:left="137"/>
              <w:rPr>
                <w:sz w:val="22"/>
              </w:rPr>
            </w:pPr>
            <w:r>
              <w:rPr>
                <w:sz w:val="22"/>
              </w:rPr>
              <w:t>(11.8%)</w:t>
            </w:r>
          </w:p>
        </w:tc>
        <w:tc>
          <w:tcPr>
            <w:tcW w:w="955" w:type="dxa"/>
            <w:tcBorders>
              <w:top w:val="nil"/>
              <w:left w:val="nil"/>
              <w:right w:val="nil"/>
            </w:tcBorders>
          </w:tcPr>
          <w:p>
            <w:pPr>
              <w:pStyle w:val="TableParagraph"/>
              <w:spacing w:before="134"/>
              <w:ind w:left="137"/>
              <w:rPr>
                <w:sz w:val="22"/>
              </w:rPr>
            </w:pPr>
            <w:r>
              <w:rPr>
                <w:sz w:val="22"/>
              </w:rPr>
              <w:t>(7.5%)</w:t>
            </w:r>
          </w:p>
        </w:tc>
        <w:tc>
          <w:tcPr>
            <w:tcW w:w="987" w:type="dxa"/>
            <w:tcBorders>
              <w:top w:val="nil"/>
              <w:left w:val="nil"/>
              <w:right w:val="nil"/>
            </w:tcBorders>
          </w:tcPr>
          <w:p>
            <w:pPr>
              <w:pStyle w:val="TableParagraph"/>
              <w:spacing w:before="134"/>
              <w:ind w:left="137"/>
              <w:rPr>
                <w:sz w:val="22"/>
              </w:rPr>
            </w:pPr>
            <w:r>
              <w:rPr>
                <w:sz w:val="22"/>
              </w:rPr>
              <w:t>(11.8%)</w:t>
            </w:r>
          </w:p>
        </w:tc>
      </w:tr>
      <w:tr>
        <w:trPr>
          <w:trHeight w:val="497" w:hRule="exact"/>
        </w:trPr>
        <w:tc>
          <w:tcPr>
            <w:tcW w:w="970" w:type="dxa"/>
            <w:tcBorders>
              <w:top w:val="nil"/>
              <w:left w:val="nil"/>
              <w:bottom w:val="nil"/>
              <w:right w:val="nil"/>
            </w:tcBorders>
          </w:tcPr>
          <w:p>
            <w:pPr>
              <w:pStyle w:val="TableParagraph"/>
              <w:spacing w:before="54"/>
              <w:ind w:left="120"/>
              <w:rPr>
                <w:b/>
                <w:sz w:val="22"/>
              </w:rPr>
            </w:pPr>
            <w:r>
              <w:rPr>
                <w:b/>
                <w:sz w:val="22"/>
              </w:rPr>
              <w:t>7-10</w:t>
            </w:r>
          </w:p>
        </w:tc>
        <w:tc>
          <w:tcPr>
            <w:tcW w:w="928" w:type="dxa"/>
            <w:tcBorders>
              <w:left w:val="nil"/>
              <w:bottom w:val="nil"/>
              <w:right w:val="nil"/>
            </w:tcBorders>
          </w:tcPr>
          <w:p>
            <w:pPr>
              <w:pStyle w:val="TableParagraph"/>
              <w:spacing w:before="49"/>
              <w:ind w:left="110"/>
              <w:rPr>
                <w:sz w:val="22"/>
              </w:rPr>
            </w:pPr>
            <w:r>
              <w:rPr>
                <w:sz w:val="22"/>
              </w:rPr>
              <w:t>56</w:t>
            </w:r>
          </w:p>
        </w:tc>
        <w:tc>
          <w:tcPr>
            <w:tcW w:w="955" w:type="dxa"/>
            <w:tcBorders>
              <w:left w:val="nil"/>
              <w:bottom w:val="nil"/>
              <w:right w:val="nil"/>
            </w:tcBorders>
          </w:tcPr>
          <w:p>
            <w:pPr>
              <w:pStyle w:val="TableParagraph"/>
              <w:spacing w:before="49"/>
              <w:ind w:left="137"/>
              <w:rPr>
                <w:sz w:val="22"/>
              </w:rPr>
            </w:pPr>
            <w:r>
              <w:rPr>
                <w:sz w:val="22"/>
              </w:rPr>
              <w:t>338</w:t>
            </w:r>
          </w:p>
        </w:tc>
        <w:tc>
          <w:tcPr>
            <w:tcW w:w="955" w:type="dxa"/>
            <w:tcBorders>
              <w:left w:val="nil"/>
              <w:bottom w:val="nil"/>
              <w:right w:val="nil"/>
            </w:tcBorders>
          </w:tcPr>
          <w:p>
            <w:pPr>
              <w:pStyle w:val="TableParagraph"/>
              <w:spacing w:before="49"/>
              <w:ind w:left="137"/>
              <w:rPr>
                <w:sz w:val="22"/>
              </w:rPr>
            </w:pPr>
            <w:r>
              <w:rPr>
                <w:w w:val="100"/>
                <w:sz w:val="22"/>
              </w:rPr>
              <w:t>6</w:t>
            </w:r>
          </w:p>
        </w:tc>
        <w:tc>
          <w:tcPr>
            <w:tcW w:w="958" w:type="dxa"/>
            <w:tcBorders>
              <w:left w:val="nil"/>
              <w:bottom w:val="nil"/>
              <w:right w:val="nil"/>
            </w:tcBorders>
          </w:tcPr>
          <w:p>
            <w:pPr>
              <w:pStyle w:val="TableParagraph"/>
              <w:spacing w:before="49"/>
              <w:ind w:left="137"/>
              <w:rPr>
                <w:sz w:val="22"/>
              </w:rPr>
            </w:pPr>
            <w:r>
              <w:rPr>
                <w:sz w:val="22"/>
              </w:rPr>
              <w:t>46</w:t>
            </w:r>
          </w:p>
        </w:tc>
        <w:tc>
          <w:tcPr>
            <w:tcW w:w="958" w:type="dxa"/>
            <w:tcBorders>
              <w:left w:val="nil"/>
              <w:bottom w:val="nil"/>
              <w:right w:val="nil"/>
            </w:tcBorders>
          </w:tcPr>
          <w:p>
            <w:pPr>
              <w:pStyle w:val="TableParagraph"/>
              <w:spacing w:before="49"/>
              <w:ind w:left="139" w:right="-3"/>
              <w:rPr>
                <w:sz w:val="22"/>
              </w:rPr>
            </w:pPr>
            <w:r>
              <w:rPr>
                <w:sz w:val="22"/>
              </w:rPr>
              <w:t>400</w:t>
            </w:r>
          </w:p>
        </w:tc>
        <w:tc>
          <w:tcPr>
            <w:tcW w:w="955" w:type="dxa"/>
            <w:tcBorders>
              <w:left w:val="nil"/>
              <w:bottom w:val="nil"/>
              <w:right w:val="nil"/>
            </w:tcBorders>
          </w:tcPr>
          <w:p>
            <w:pPr>
              <w:pStyle w:val="TableParagraph"/>
              <w:spacing w:before="49"/>
              <w:ind w:left="137"/>
              <w:rPr>
                <w:sz w:val="22"/>
              </w:rPr>
            </w:pPr>
            <w:r>
              <w:rPr>
                <w:sz w:val="22"/>
              </w:rPr>
              <w:t>73</w:t>
            </w:r>
          </w:p>
        </w:tc>
        <w:tc>
          <w:tcPr>
            <w:tcW w:w="955" w:type="dxa"/>
            <w:tcBorders>
              <w:left w:val="nil"/>
              <w:bottom w:val="nil"/>
              <w:right w:val="nil"/>
            </w:tcBorders>
          </w:tcPr>
          <w:p>
            <w:pPr>
              <w:pStyle w:val="TableParagraph"/>
              <w:spacing w:before="49"/>
              <w:ind w:left="137"/>
              <w:rPr>
                <w:sz w:val="22"/>
              </w:rPr>
            </w:pPr>
            <w:r>
              <w:rPr>
                <w:w w:val="100"/>
                <w:sz w:val="22"/>
              </w:rPr>
              <w:t>6</w:t>
            </w:r>
          </w:p>
        </w:tc>
        <w:tc>
          <w:tcPr>
            <w:tcW w:w="955" w:type="dxa"/>
            <w:tcBorders>
              <w:left w:val="nil"/>
              <w:bottom w:val="nil"/>
              <w:right w:val="nil"/>
            </w:tcBorders>
          </w:tcPr>
          <w:p>
            <w:pPr>
              <w:pStyle w:val="TableParagraph"/>
              <w:spacing w:before="49"/>
              <w:ind w:left="137"/>
              <w:rPr>
                <w:sz w:val="22"/>
              </w:rPr>
            </w:pPr>
            <w:r>
              <w:rPr>
                <w:sz w:val="22"/>
              </w:rPr>
              <w:t>32</w:t>
            </w:r>
          </w:p>
        </w:tc>
        <w:tc>
          <w:tcPr>
            <w:tcW w:w="987" w:type="dxa"/>
            <w:tcBorders>
              <w:left w:val="nil"/>
              <w:bottom w:val="nil"/>
              <w:right w:val="nil"/>
            </w:tcBorders>
          </w:tcPr>
          <w:p>
            <w:pPr>
              <w:pStyle w:val="TableParagraph"/>
              <w:spacing w:before="49"/>
              <w:ind w:left="137"/>
              <w:rPr>
                <w:sz w:val="22"/>
              </w:rPr>
            </w:pPr>
            <w:r>
              <w:rPr>
                <w:sz w:val="22"/>
              </w:rPr>
              <w:t>349</w:t>
            </w:r>
          </w:p>
        </w:tc>
      </w:tr>
      <w:tr>
        <w:trPr>
          <w:trHeight w:val="665" w:hRule="exact"/>
        </w:trPr>
        <w:tc>
          <w:tcPr>
            <w:tcW w:w="970" w:type="dxa"/>
            <w:tcBorders>
              <w:top w:val="nil"/>
              <w:left w:val="nil"/>
              <w:bottom w:val="nil"/>
              <w:right w:val="nil"/>
            </w:tcBorders>
          </w:tcPr>
          <w:p>
            <w:pPr/>
          </w:p>
        </w:tc>
        <w:tc>
          <w:tcPr>
            <w:tcW w:w="928" w:type="dxa"/>
            <w:tcBorders>
              <w:top w:val="nil"/>
              <w:left w:val="nil"/>
              <w:right w:val="nil"/>
            </w:tcBorders>
          </w:tcPr>
          <w:p>
            <w:pPr>
              <w:pStyle w:val="TableParagraph"/>
              <w:spacing w:before="133"/>
              <w:ind w:left="110"/>
              <w:rPr>
                <w:sz w:val="22"/>
              </w:rPr>
            </w:pPr>
            <w:r>
              <w:rPr>
                <w:sz w:val="22"/>
              </w:rPr>
              <w:t>(40.6%)</w:t>
            </w:r>
          </w:p>
        </w:tc>
        <w:tc>
          <w:tcPr>
            <w:tcW w:w="955" w:type="dxa"/>
            <w:tcBorders>
              <w:top w:val="nil"/>
              <w:left w:val="nil"/>
              <w:right w:val="nil"/>
            </w:tcBorders>
          </w:tcPr>
          <w:p>
            <w:pPr>
              <w:pStyle w:val="TableParagraph"/>
              <w:spacing w:before="133"/>
              <w:ind w:left="137"/>
              <w:rPr>
                <w:sz w:val="22"/>
              </w:rPr>
            </w:pPr>
            <w:r>
              <w:rPr>
                <w:sz w:val="22"/>
              </w:rPr>
              <w:t>(26.8%)</w:t>
            </w:r>
          </w:p>
        </w:tc>
        <w:tc>
          <w:tcPr>
            <w:tcW w:w="955" w:type="dxa"/>
            <w:tcBorders>
              <w:top w:val="nil"/>
              <w:left w:val="nil"/>
              <w:right w:val="nil"/>
            </w:tcBorders>
          </w:tcPr>
          <w:p>
            <w:pPr>
              <w:pStyle w:val="TableParagraph"/>
              <w:spacing w:before="133"/>
              <w:ind w:left="137"/>
              <w:rPr>
                <w:sz w:val="22"/>
              </w:rPr>
            </w:pPr>
            <w:r>
              <w:rPr>
                <w:sz w:val="22"/>
              </w:rPr>
              <w:t>(46.2%)</w:t>
            </w:r>
          </w:p>
        </w:tc>
        <w:tc>
          <w:tcPr>
            <w:tcW w:w="958" w:type="dxa"/>
            <w:tcBorders>
              <w:top w:val="nil"/>
              <w:left w:val="nil"/>
              <w:right w:val="nil"/>
            </w:tcBorders>
          </w:tcPr>
          <w:p>
            <w:pPr>
              <w:pStyle w:val="TableParagraph"/>
              <w:spacing w:before="133"/>
              <w:ind w:left="137"/>
              <w:rPr>
                <w:sz w:val="22"/>
              </w:rPr>
            </w:pPr>
            <w:r>
              <w:rPr>
                <w:sz w:val="22"/>
              </w:rPr>
              <w:t>(43.8%)</w:t>
            </w:r>
          </w:p>
        </w:tc>
        <w:tc>
          <w:tcPr>
            <w:tcW w:w="958" w:type="dxa"/>
            <w:tcBorders>
              <w:top w:val="nil"/>
              <w:left w:val="nil"/>
              <w:right w:val="nil"/>
            </w:tcBorders>
          </w:tcPr>
          <w:p>
            <w:pPr>
              <w:pStyle w:val="TableParagraph"/>
              <w:spacing w:before="133"/>
              <w:ind w:left="139" w:right="-3"/>
              <w:rPr>
                <w:sz w:val="22"/>
              </w:rPr>
            </w:pPr>
            <w:r>
              <w:rPr>
                <w:sz w:val="22"/>
              </w:rPr>
              <w:t>(49.9%)</w:t>
            </w:r>
          </w:p>
        </w:tc>
        <w:tc>
          <w:tcPr>
            <w:tcW w:w="955" w:type="dxa"/>
            <w:tcBorders>
              <w:top w:val="nil"/>
              <w:left w:val="nil"/>
              <w:right w:val="nil"/>
            </w:tcBorders>
          </w:tcPr>
          <w:p>
            <w:pPr>
              <w:pStyle w:val="TableParagraph"/>
              <w:spacing w:before="133"/>
              <w:ind w:left="137"/>
              <w:rPr>
                <w:sz w:val="22"/>
              </w:rPr>
            </w:pPr>
            <w:r>
              <w:rPr>
                <w:sz w:val="22"/>
              </w:rPr>
              <w:t>(51.0%)</w:t>
            </w:r>
          </w:p>
        </w:tc>
        <w:tc>
          <w:tcPr>
            <w:tcW w:w="955" w:type="dxa"/>
            <w:tcBorders>
              <w:top w:val="nil"/>
              <w:left w:val="nil"/>
              <w:right w:val="nil"/>
            </w:tcBorders>
          </w:tcPr>
          <w:p>
            <w:pPr>
              <w:pStyle w:val="TableParagraph"/>
              <w:spacing w:before="133"/>
              <w:ind w:left="137"/>
              <w:rPr>
                <w:sz w:val="22"/>
              </w:rPr>
            </w:pPr>
            <w:r>
              <w:rPr>
                <w:sz w:val="22"/>
              </w:rPr>
              <w:t>(35.3%)</w:t>
            </w:r>
          </w:p>
        </w:tc>
        <w:tc>
          <w:tcPr>
            <w:tcW w:w="955" w:type="dxa"/>
            <w:tcBorders>
              <w:top w:val="nil"/>
              <w:left w:val="nil"/>
              <w:right w:val="nil"/>
            </w:tcBorders>
          </w:tcPr>
          <w:p>
            <w:pPr>
              <w:pStyle w:val="TableParagraph"/>
              <w:spacing w:before="133"/>
              <w:ind w:left="137"/>
              <w:rPr>
                <w:sz w:val="22"/>
              </w:rPr>
            </w:pPr>
            <w:r>
              <w:rPr>
                <w:sz w:val="22"/>
              </w:rPr>
              <w:t>(40.0%)</w:t>
            </w:r>
          </w:p>
        </w:tc>
        <w:tc>
          <w:tcPr>
            <w:tcW w:w="987" w:type="dxa"/>
            <w:tcBorders>
              <w:top w:val="nil"/>
              <w:left w:val="nil"/>
              <w:right w:val="nil"/>
            </w:tcBorders>
          </w:tcPr>
          <w:p>
            <w:pPr>
              <w:pStyle w:val="TableParagraph"/>
              <w:spacing w:before="133"/>
              <w:ind w:left="137"/>
              <w:rPr>
                <w:sz w:val="22"/>
              </w:rPr>
            </w:pPr>
            <w:r>
              <w:rPr>
                <w:sz w:val="22"/>
              </w:rPr>
              <w:t>(52.0%)</w:t>
            </w:r>
          </w:p>
        </w:tc>
      </w:tr>
      <w:tr>
        <w:trPr>
          <w:trHeight w:val="494" w:hRule="exact"/>
        </w:trPr>
        <w:tc>
          <w:tcPr>
            <w:tcW w:w="970" w:type="dxa"/>
            <w:tcBorders>
              <w:top w:val="nil"/>
              <w:left w:val="nil"/>
              <w:bottom w:val="nil"/>
              <w:right w:val="nil"/>
            </w:tcBorders>
          </w:tcPr>
          <w:p>
            <w:pPr>
              <w:pStyle w:val="TableParagraph"/>
              <w:spacing w:before="54"/>
              <w:ind w:left="120"/>
              <w:rPr>
                <w:b/>
                <w:sz w:val="22"/>
              </w:rPr>
            </w:pPr>
            <w:r>
              <w:rPr>
                <w:b/>
                <w:sz w:val="22"/>
              </w:rPr>
              <w:t>Missing</w:t>
            </w:r>
          </w:p>
        </w:tc>
        <w:tc>
          <w:tcPr>
            <w:tcW w:w="928" w:type="dxa"/>
            <w:tcBorders>
              <w:left w:val="nil"/>
              <w:bottom w:val="nil"/>
              <w:right w:val="nil"/>
            </w:tcBorders>
          </w:tcPr>
          <w:p>
            <w:pPr>
              <w:pStyle w:val="TableParagraph"/>
              <w:spacing w:before="49"/>
              <w:ind w:left="110"/>
              <w:rPr>
                <w:sz w:val="22"/>
              </w:rPr>
            </w:pPr>
            <w:r>
              <w:rPr>
                <w:sz w:val="22"/>
              </w:rPr>
              <w:t>39</w:t>
            </w:r>
          </w:p>
        </w:tc>
        <w:tc>
          <w:tcPr>
            <w:tcW w:w="955" w:type="dxa"/>
            <w:tcBorders>
              <w:left w:val="nil"/>
              <w:bottom w:val="nil"/>
              <w:right w:val="nil"/>
            </w:tcBorders>
          </w:tcPr>
          <w:p>
            <w:pPr>
              <w:pStyle w:val="TableParagraph"/>
              <w:spacing w:before="49"/>
              <w:ind w:left="137"/>
              <w:rPr>
                <w:sz w:val="22"/>
              </w:rPr>
            </w:pPr>
            <w:r>
              <w:rPr>
                <w:sz w:val="22"/>
              </w:rPr>
              <w:t>409</w:t>
            </w:r>
          </w:p>
        </w:tc>
        <w:tc>
          <w:tcPr>
            <w:tcW w:w="955" w:type="dxa"/>
            <w:tcBorders>
              <w:left w:val="nil"/>
              <w:bottom w:val="nil"/>
              <w:right w:val="nil"/>
            </w:tcBorders>
          </w:tcPr>
          <w:p>
            <w:pPr>
              <w:pStyle w:val="TableParagraph"/>
              <w:spacing w:before="49"/>
              <w:ind w:left="137"/>
              <w:rPr>
                <w:sz w:val="22"/>
              </w:rPr>
            </w:pPr>
            <w:r>
              <w:rPr>
                <w:w w:val="100"/>
                <w:sz w:val="22"/>
              </w:rPr>
              <w:t>2</w:t>
            </w:r>
          </w:p>
        </w:tc>
        <w:tc>
          <w:tcPr>
            <w:tcW w:w="958" w:type="dxa"/>
            <w:tcBorders>
              <w:left w:val="nil"/>
              <w:bottom w:val="nil"/>
              <w:right w:val="nil"/>
            </w:tcBorders>
          </w:tcPr>
          <w:p>
            <w:pPr>
              <w:pStyle w:val="TableParagraph"/>
              <w:spacing w:before="49"/>
              <w:ind w:left="137"/>
              <w:rPr>
                <w:sz w:val="22"/>
              </w:rPr>
            </w:pPr>
            <w:r>
              <w:rPr>
                <w:sz w:val="22"/>
              </w:rPr>
              <w:t>33</w:t>
            </w:r>
          </w:p>
        </w:tc>
        <w:tc>
          <w:tcPr>
            <w:tcW w:w="958" w:type="dxa"/>
            <w:tcBorders>
              <w:left w:val="nil"/>
              <w:bottom w:val="nil"/>
              <w:right w:val="nil"/>
            </w:tcBorders>
          </w:tcPr>
          <w:p>
            <w:pPr>
              <w:pStyle w:val="TableParagraph"/>
              <w:spacing w:before="49"/>
              <w:ind w:left="139" w:right="-3"/>
              <w:rPr>
                <w:sz w:val="22"/>
              </w:rPr>
            </w:pPr>
            <w:r>
              <w:rPr>
                <w:sz w:val="22"/>
              </w:rPr>
              <w:t>211</w:t>
            </w:r>
          </w:p>
        </w:tc>
        <w:tc>
          <w:tcPr>
            <w:tcW w:w="955" w:type="dxa"/>
            <w:tcBorders>
              <w:left w:val="nil"/>
              <w:bottom w:val="nil"/>
              <w:right w:val="nil"/>
            </w:tcBorders>
          </w:tcPr>
          <w:p>
            <w:pPr>
              <w:pStyle w:val="TableParagraph"/>
              <w:spacing w:before="49"/>
              <w:ind w:left="137"/>
              <w:rPr>
                <w:sz w:val="22"/>
              </w:rPr>
            </w:pPr>
            <w:r>
              <w:rPr>
                <w:sz w:val="22"/>
              </w:rPr>
              <w:t>49</w:t>
            </w:r>
          </w:p>
        </w:tc>
        <w:tc>
          <w:tcPr>
            <w:tcW w:w="955" w:type="dxa"/>
            <w:tcBorders>
              <w:left w:val="nil"/>
              <w:bottom w:val="nil"/>
              <w:right w:val="nil"/>
            </w:tcBorders>
          </w:tcPr>
          <w:p>
            <w:pPr>
              <w:pStyle w:val="TableParagraph"/>
              <w:spacing w:before="49"/>
              <w:ind w:left="137"/>
              <w:rPr>
                <w:sz w:val="22"/>
              </w:rPr>
            </w:pPr>
            <w:r>
              <w:rPr>
                <w:w w:val="100"/>
                <w:sz w:val="22"/>
              </w:rPr>
              <w:t>7</w:t>
            </w:r>
          </w:p>
        </w:tc>
        <w:tc>
          <w:tcPr>
            <w:tcW w:w="955" w:type="dxa"/>
            <w:tcBorders>
              <w:left w:val="nil"/>
              <w:bottom w:val="nil"/>
              <w:right w:val="nil"/>
            </w:tcBorders>
          </w:tcPr>
          <w:p>
            <w:pPr>
              <w:pStyle w:val="TableParagraph"/>
              <w:spacing w:before="49"/>
              <w:ind w:left="137"/>
              <w:rPr>
                <w:sz w:val="22"/>
              </w:rPr>
            </w:pPr>
            <w:r>
              <w:rPr>
                <w:sz w:val="22"/>
              </w:rPr>
              <w:t>18</w:t>
            </w:r>
          </w:p>
        </w:tc>
        <w:tc>
          <w:tcPr>
            <w:tcW w:w="987" w:type="dxa"/>
            <w:tcBorders>
              <w:left w:val="nil"/>
              <w:bottom w:val="nil"/>
              <w:right w:val="nil"/>
            </w:tcBorders>
          </w:tcPr>
          <w:p>
            <w:pPr>
              <w:pStyle w:val="TableParagraph"/>
              <w:spacing w:before="49"/>
              <w:ind w:left="137"/>
              <w:rPr>
                <w:sz w:val="22"/>
              </w:rPr>
            </w:pPr>
            <w:r>
              <w:rPr>
                <w:sz w:val="22"/>
              </w:rPr>
              <w:t>156</w:t>
            </w:r>
          </w:p>
        </w:tc>
      </w:tr>
      <w:tr>
        <w:trPr>
          <w:trHeight w:val="662" w:hRule="exact"/>
        </w:trPr>
        <w:tc>
          <w:tcPr>
            <w:tcW w:w="970" w:type="dxa"/>
            <w:tcBorders>
              <w:top w:val="nil"/>
              <w:left w:val="nil"/>
              <w:bottom w:val="nil"/>
              <w:right w:val="nil"/>
            </w:tcBorders>
          </w:tcPr>
          <w:p>
            <w:pPr/>
          </w:p>
        </w:tc>
        <w:tc>
          <w:tcPr>
            <w:tcW w:w="928" w:type="dxa"/>
            <w:tcBorders>
              <w:top w:val="nil"/>
              <w:left w:val="nil"/>
              <w:right w:val="nil"/>
            </w:tcBorders>
          </w:tcPr>
          <w:p>
            <w:pPr>
              <w:pStyle w:val="TableParagraph"/>
              <w:spacing w:before="131"/>
              <w:ind w:left="110"/>
              <w:rPr>
                <w:sz w:val="22"/>
              </w:rPr>
            </w:pPr>
            <w:r>
              <w:rPr>
                <w:sz w:val="22"/>
              </w:rPr>
              <w:t>28.3%</w:t>
            </w:r>
          </w:p>
        </w:tc>
        <w:tc>
          <w:tcPr>
            <w:tcW w:w="955" w:type="dxa"/>
            <w:tcBorders>
              <w:top w:val="nil"/>
              <w:left w:val="nil"/>
              <w:right w:val="nil"/>
            </w:tcBorders>
          </w:tcPr>
          <w:p>
            <w:pPr>
              <w:pStyle w:val="TableParagraph"/>
              <w:spacing w:before="131"/>
              <w:ind w:left="137"/>
              <w:rPr>
                <w:sz w:val="22"/>
              </w:rPr>
            </w:pPr>
            <w:r>
              <w:rPr>
                <w:sz w:val="22"/>
              </w:rPr>
              <w:t>32.5%</w:t>
            </w:r>
          </w:p>
        </w:tc>
        <w:tc>
          <w:tcPr>
            <w:tcW w:w="955" w:type="dxa"/>
            <w:tcBorders>
              <w:top w:val="nil"/>
              <w:left w:val="nil"/>
              <w:right w:val="nil"/>
            </w:tcBorders>
          </w:tcPr>
          <w:p>
            <w:pPr>
              <w:pStyle w:val="TableParagraph"/>
              <w:spacing w:before="131"/>
              <w:ind w:left="137"/>
              <w:rPr>
                <w:sz w:val="22"/>
              </w:rPr>
            </w:pPr>
            <w:r>
              <w:rPr>
                <w:sz w:val="22"/>
              </w:rPr>
              <w:t>15.4%</w:t>
            </w:r>
          </w:p>
        </w:tc>
        <w:tc>
          <w:tcPr>
            <w:tcW w:w="958" w:type="dxa"/>
            <w:tcBorders>
              <w:top w:val="nil"/>
              <w:left w:val="nil"/>
              <w:right w:val="nil"/>
            </w:tcBorders>
          </w:tcPr>
          <w:p>
            <w:pPr>
              <w:pStyle w:val="TableParagraph"/>
              <w:spacing w:before="131"/>
              <w:ind w:left="137"/>
              <w:rPr>
                <w:sz w:val="22"/>
              </w:rPr>
            </w:pPr>
            <w:r>
              <w:rPr>
                <w:sz w:val="22"/>
              </w:rPr>
              <w:t>31.4%</w:t>
            </w:r>
          </w:p>
        </w:tc>
        <w:tc>
          <w:tcPr>
            <w:tcW w:w="958" w:type="dxa"/>
            <w:tcBorders>
              <w:top w:val="nil"/>
              <w:left w:val="nil"/>
              <w:right w:val="nil"/>
            </w:tcBorders>
          </w:tcPr>
          <w:p>
            <w:pPr>
              <w:pStyle w:val="TableParagraph"/>
              <w:spacing w:before="131"/>
              <w:ind w:left="139" w:right="-3"/>
              <w:rPr>
                <w:sz w:val="22"/>
              </w:rPr>
            </w:pPr>
            <w:r>
              <w:rPr>
                <w:sz w:val="22"/>
              </w:rPr>
              <w:t>(26.3%)</w:t>
            </w:r>
          </w:p>
        </w:tc>
        <w:tc>
          <w:tcPr>
            <w:tcW w:w="955" w:type="dxa"/>
            <w:tcBorders>
              <w:top w:val="nil"/>
              <w:left w:val="nil"/>
              <w:right w:val="nil"/>
            </w:tcBorders>
          </w:tcPr>
          <w:p>
            <w:pPr>
              <w:pStyle w:val="TableParagraph"/>
              <w:spacing w:before="131"/>
              <w:ind w:left="137"/>
              <w:rPr>
                <w:sz w:val="22"/>
              </w:rPr>
            </w:pPr>
            <w:r>
              <w:rPr>
                <w:sz w:val="22"/>
              </w:rPr>
              <w:t>(34.3%)</w:t>
            </w:r>
          </w:p>
        </w:tc>
        <w:tc>
          <w:tcPr>
            <w:tcW w:w="955" w:type="dxa"/>
            <w:tcBorders>
              <w:top w:val="nil"/>
              <w:left w:val="nil"/>
              <w:right w:val="nil"/>
            </w:tcBorders>
          </w:tcPr>
          <w:p>
            <w:pPr>
              <w:pStyle w:val="TableParagraph"/>
              <w:spacing w:before="131"/>
              <w:ind w:left="137"/>
              <w:rPr>
                <w:sz w:val="22"/>
              </w:rPr>
            </w:pPr>
            <w:r>
              <w:rPr>
                <w:sz w:val="22"/>
              </w:rPr>
              <w:t>(41.2%)</w:t>
            </w:r>
          </w:p>
        </w:tc>
        <w:tc>
          <w:tcPr>
            <w:tcW w:w="955" w:type="dxa"/>
            <w:tcBorders>
              <w:top w:val="nil"/>
              <w:left w:val="nil"/>
              <w:right w:val="nil"/>
            </w:tcBorders>
          </w:tcPr>
          <w:p>
            <w:pPr>
              <w:pStyle w:val="TableParagraph"/>
              <w:spacing w:before="131"/>
              <w:ind w:left="137"/>
              <w:rPr>
                <w:sz w:val="22"/>
              </w:rPr>
            </w:pPr>
            <w:r>
              <w:rPr>
                <w:sz w:val="22"/>
              </w:rPr>
              <w:t>(22.5%)</w:t>
            </w:r>
          </w:p>
        </w:tc>
        <w:tc>
          <w:tcPr>
            <w:tcW w:w="987" w:type="dxa"/>
            <w:tcBorders>
              <w:top w:val="nil"/>
              <w:left w:val="nil"/>
              <w:right w:val="nil"/>
            </w:tcBorders>
          </w:tcPr>
          <w:p>
            <w:pPr>
              <w:pStyle w:val="TableParagraph"/>
              <w:spacing w:before="131"/>
              <w:ind w:left="137"/>
              <w:rPr>
                <w:sz w:val="22"/>
              </w:rPr>
            </w:pPr>
            <w:r>
              <w:rPr>
                <w:sz w:val="22"/>
              </w:rPr>
              <w:t>(23.2%)</w:t>
            </w:r>
          </w:p>
        </w:tc>
      </w:tr>
      <w:tr>
        <w:trPr>
          <w:trHeight w:val="586" w:hRule="exact"/>
        </w:trPr>
        <w:tc>
          <w:tcPr>
            <w:tcW w:w="970" w:type="dxa"/>
            <w:tcBorders>
              <w:top w:val="nil"/>
              <w:left w:val="nil"/>
              <w:right w:val="nil"/>
            </w:tcBorders>
          </w:tcPr>
          <w:p>
            <w:pPr>
              <w:pStyle w:val="TableParagraph"/>
              <w:spacing w:before="54"/>
              <w:ind w:left="120"/>
              <w:rPr>
                <w:b/>
                <w:sz w:val="22"/>
              </w:rPr>
            </w:pPr>
            <w:r>
              <w:rPr>
                <w:b/>
                <w:sz w:val="22"/>
              </w:rPr>
              <w:t>Total</w:t>
            </w:r>
          </w:p>
        </w:tc>
        <w:tc>
          <w:tcPr>
            <w:tcW w:w="928" w:type="dxa"/>
            <w:tcBorders>
              <w:left w:val="nil"/>
              <w:right w:val="nil"/>
            </w:tcBorders>
          </w:tcPr>
          <w:p>
            <w:pPr>
              <w:pStyle w:val="TableParagraph"/>
              <w:spacing w:before="49"/>
              <w:ind w:left="110"/>
              <w:rPr>
                <w:sz w:val="22"/>
              </w:rPr>
            </w:pPr>
            <w:r>
              <w:rPr>
                <w:sz w:val="22"/>
              </w:rPr>
              <w:t>138</w:t>
            </w:r>
          </w:p>
        </w:tc>
        <w:tc>
          <w:tcPr>
            <w:tcW w:w="955" w:type="dxa"/>
            <w:tcBorders>
              <w:left w:val="nil"/>
              <w:right w:val="nil"/>
            </w:tcBorders>
          </w:tcPr>
          <w:p>
            <w:pPr>
              <w:pStyle w:val="TableParagraph"/>
              <w:spacing w:before="49"/>
              <w:ind w:left="137"/>
              <w:rPr>
                <w:sz w:val="22"/>
              </w:rPr>
            </w:pPr>
            <w:r>
              <w:rPr>
                <w:sz w:val="22"/>
              </w:rPr>
              <w:t>1260</w:t>
            </w:r>
          </w:p>
        </w:tc>
        <w:tc>
          <w:tcPr>
            <w:tcW w:w="955" w:type="dxa"/>
            <w:tcBorders>
              <w:left w:val="nil"/>
              <w:right w:val="nil"/>
            </w:tcBorders>
          </w:tcPr>
          <w:p>
            <w:pPr>
              <w:pStyle w:val="TableParagraph"/>
              <w:spacing w:before="49"/>
              <w:ind w:left="137"/>
              <w:rPr>
                <w:sz w:val="22"/>
              </w:rPr>
            </w:pPr>
            <w:r>
              <w:rPr>
                <w:sz w:val="22"/>
              </w:rPr>
              <w:t>13</w:t>
            </w:r>
          </w:p>
        </w:tc>
        <w:tc>
          <w:tcPr>
            <w:tcW w:w="958" w:type="dxa"/>
            <w:tcBorders>
              <w:left w:val="nil"/>
              <w:right w:val="nil"/>
            </w:tcBorders>
          </w:tcPr>
          <w:p>
            <w:pPr>
              <w:pStyle w:val="TableParagraph"/>
              <w:spacing w:before="49"/>
              <w:ind w:left="137"/>
              <w:rPr>
                <w:sz w:val="22"/>
              </w:rPr>
            </w:pPr>
            <w:r>
              <w:rPr>
                <w:sz w:val="22"/>
              </w:rPr>
              <w:t>105</w:t>
            </w:r>
          </w:p>
        </w:tc>
        <w:tc>
          <w:tcPr>
            <w:tcW w:w="958" w:type="dxa"/>
            <w:tcBorders>
              <w:left w:val="nil"/>
              <w:right w:val="nil"/>
            </w:tcBorders>
          </w:tcPr>
          <w:p>
            <w:pPr>
              <w:pStyle w:val="TableParagraph"/>
              <w:spacing w:before="49"/>
              <w:ind w:left="139" w:right="-3"/>
              <w:rPr>
                <w:sz w:val="22"/>
              </w:rPr>
            </w:pPr>
            <w:r>
              <w:rPr>
                <w:sz w:val="22"/>
              </w:rPr>
              <w:t>801</w:t>
            </w:r>
          </w:p>
        </w:tc>
        <w:tc>
          <w:tcPr>
            <w:tcW w:w="955" w:type="dxa"/>
            <w:tcBorders>
              <w:left w:val="nil"/>
              <w:right w:val="nil"/>
            </w:tcBorders>
          </w:tcPr>
          <w:p>
            <w:pPr>
              <w:pStyle w:val="TableParagraph"/>
              <w:spacing w:before="49"/>
              <w:ind w:left="137"/>
              <w:rPr>
                <w:sz w:val="22"/>
              </w:rPr>
            </w:pPr>
            <w:r>
              <w:rPr>
                <w:sz w:val="22"/>
              </w:rPr>
              <w:t>143</w:t>
            </w:r>
          </w:p>
        </w:tc>
        <w:tc>
          <w:tcPr>
            <w:tcW w:w="955" w:type="dxa"/>
            <w:tcBorders>
              <w:left w:val="nil"/>
              <w:right w:val="nil"/>
            </w:tcBorders>
          </w:tcPr>
          <w:p>
            <w:pPr>
              <w:pStyle w:val="TableParagraph"/>
              <w:spacing w:before="49"/>
              <w:ind w:left="137"/>
              <w:rPr>
                <w:sz w:val="22"/>
              </w:rPr>
            </w:pPr>
            <w:r>
              <w:rPr>
                <w:sz w:val="22"/>
              </w:rPr>
              <w:t>17</w:t>
            </w:r>
          </w:p>
        </w:tc>
        <w:tc>
          <w:tcPr>
            <w:tcW w:w="955" w:type="dxa"/>
            <w:tcBorders>
              <w:left w:val="nil"/>
              <w:right w:val="nil"/>
            </w:tcBorders>
          </w:tcPr>
          <w:p>
            <w:pPr>
              <w:pStyle w:val="TableParagraph"/>
              <w:spacing w:before="49"/>
              <w:ind w:left="137"/>
              <w:rPr>
                <w:sz w:val="22"/>
              </w:rPr>
            </w:pPr>
            <w:r>
              <w:rPr>
                <w:sz w:val="22"/>
              </w:rPr>
              <w:t>80</w:t>
            </w:r>
          </w:p>
        </w:tc>
        <w:tc>
          <w:tcPr>
            <w:tcW w:w="987" w:type="dxa"/>
            <w:tcBorders>
              <w:left w:val="nil"/>
              <w:right w:val="nil"/>
            </w:tcBorders>
          </w:tcPr>
          <w:p>
            <w:pPr>
              <w:pStyle w:val="TableParagraph"/>
              <w:spacing w:before="49"/>
              <w:ind w:left="137"/>
              <w:rPr>
                <w:sz w:val="22"/>
              </w:rPr>
            </w:pPr>
            <w:r>
              <w:rPr>
                <w:sz w:val="22"/>
              </w:rPr>
              <w:t>671</w:t>
            </w:r>
          </w:p>
        </w:tc>
      </w:tr>
    </w:tbl>
    <w:p>
      <w:pPr>
        <w:spacing w:after="0"/>
        <w:rPr>
          <w:sz w:val="22"/>
        </w:rPr>
        <w:sectPr>
          <w:pgSz w:w="11910" w:h="16840"/>
          <w:pgMar w:header="0" w:footer="1002" w:top="1380" w:bottom="1200" w:left="1320" w:right="800"/>
        </w:sectPr>
      </w:pPr>
    </w:p>
    <w:p>
      <w:pPr>
        <w:spacing w:before="38"/>
        <w:ind w:left="119" w:right="114" w:firstLine="0"/>
        <w:jc w:val="left"/>
        <w:rPr>
          <w:b/>
          <w:sz w:val="22"/>
        </w:rPr>
      </w:pPr>
      <w:r>
        <w:rPr>
          <w:b/>
          <w:sz w:val="22"/>
        </w:rPr>
        <w:t>T</w:t>
      </w:r>
      <w:r>
        <w:rPr>
          <w:b/>
          <w:sz w:val="22"/>
          <w:u w:val="single"/>
        </w:rPr>
        <w:t>able 3 Reduction in pain score when two pain scores recorded and </w:t>
      </w:r>
      <w:r>
        <w:rPr>
          <w:b/>
          <w:sz w:val="22"/>
        </w:rPr>
        <w:t>both not zero</w:t>
      </w:r>
    </w:p>
    <w:p>
      <w:pPr>
        <w:pStyle w:val="BodyText"/>
        <w:spacing w:before="11"/>
        <w:rPr>
          <w:b/>
          <w:sz w:val="5"/>
        </w:rPr>
      </w:pPr>
    </w:p>
    <w:tbl>
      <w:tblPr>
        <w:tblW w:w="0" w:type="auto"/>
        <w:jc w:val="left"/>
        <w:tblInd w:w="19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835"/>
        <w:gridCol w:w="1654"/>
        <w:gridCol w:w="2530"/>
      </w:tblGrid>
      <w:tr>
        <w:trPr>
          <w:trHeight w:val="293" w:hRule="exact"/>
        </w:trPr>
        <w:tc>
          <w:tcPr>
            <w:tcW w:w="1835" w:type="dxa"/>
          </w:tcPr>
          <w:p>
            <w:pPr>
              <w:pStyle w:val="TableParagraph"/>
              <w:spacing w:before="4"/>
              <w:ind w:left="177"/>
              <w:rPr>
                <w:b/>
                <w:sz w:val="22"/>
              </w:rPr>
            </w:pPr>
            <w:r>
              <w:rPr>
                <w:b/>
                <w:sz w:val="22"/>
              </w:rPr>
              <w:t>Pain reduction</w:t>
            </w:r>
          </w:p>
        </w:tc>
        <w:tc>
          <w:tcPr>
            <w:tcW w:w="1654" w:type="dxa"/>
          </w:tcPr>
          <w:p>
            <w:pPr>
              <w:pStyle w:val="TableParagraph"/>
              <w:spacing w:line="244" w:lineRule="exact"/>
              <w:ind w:left="324"/>
              <w:rPr>
                <w:b/>
                <w:sz w:val="24"/>
              </w:rPr>
            </w:pPr>
            <w:r>
              <w:rPr>
                <w:b/>
                <w:sz w:val="24"/>
              </w:rPr>
              <w:t>Number</w:t>
            </w:r>
          </w:p>
        </w:tc>
        <w:tc>
          <w:tcPr>
            <w:tcW w:w="2530" w:type="dxa"/>
          </w:tcPr>
          <w:p>
            <w:pPr>
              <w:pStyle w:val="TableParagraph"/>
              <w:spacing w:line="259" w:lineRule="exact"/>
              <w:ind w:left="509"/>
              <w:rPr>
                <w:b/>
                <w:sz w:val="24"/>
              </w:rPr>
            </w:pPr>
            <w:r>
              <w:rPr>
                <w:b/>
                <w:sz w:val="24"/>
              </w:rPr>
              <w:t>Percentage</w:t>
            </w:r>
          </w:p>
        </w:tc>
      </w:tr>
      <w:tr>
        <w:trPr>
          <w:trHeight w:val="281" w:hRule="exact"/>
        </w:trPr>
        <w:tc>
          <w:tcPr>
            <w:tcW w:w="1835" w:type="dxa"/>
            <w:tcBorders>
              <w:bottom w:val="single" w:sz="4" w:space="0" w:color="000000"/>
            </w:tcBorders>
          </w:tcPr>
          <w:p>
            <w:pPr/>
          </w:p>
        </w:tc>
        <w:tc>
          <w:tcPr>
            <w:tcW w:w="1654" w:type="dxa"/>
            <w:tcBorders>
              <w:bottom w:val="single" w:sz="4" w:space="0" w:color="000000"/>
            </w:tcBorders>
          </w:tcPr>
          <w:p>
            <w:pPr>
              <w:pStyle w:val="TableParagraph"/>
              <w:spacing w:line="268" w:lineRule="exact"/>
              <w:ind w:left="324"/>
              <w:rPr>
                <w:b/>
                <w:sz w:val="24"/>
              </w:rPr>
            </w:pPr>
            <w:r>
              <w:rPr>
                <w:b/>
                <w:sz w:val="24"/>
              </w:rPr>
              <w:t>N=2419</w:t>
            </w:r>
          </w:p>
        </w:tc>
        <w:tc>
          <w:tcPr>
            <w:tcW w:w="2530" w:type="dxa"/>
            <w:tcBorders>
              <w:bottom w:val="single" w:sz="4" w:space="0" w:color="000000"/>
            </w:tcBorders>
          </w:tcPr>
          <w:p>
            <w:pPr/>
          </w:p>
        </w:tc>
      </w:tr>
      <w:tr>
        <w:trPr>
          <w:trHeight w:val="312" w:hRule="exact"/>
        </w:trPr>
        <w:tc>
          <w:tcPr>
            <w:tcW w:w="1835" w:type="dxa"/>
            <w:tcBorders>
              <w:top w:val="single" w:sz="4" w:space="0" w:color="000000"/>
            </w:tcBorders>
          </w:tcPr>
          <w:p>
            <w:pPr>
              <w:pStyle w:val="TableParagraph"/>
              <w:spacing w:line="265" w:lineRule="exact"/>
              <w:rPr>
                <w:sz w:val="22"/>
              </w:rPr>
            </w:pPr>
            <w:r>
              <w:rPr>
                <w:sz w:val="22"/>
              </w:rPr>
              <w:t>-7</w:t>
            </w:r>
          </w:p>
        </w:tc>
        <w:tc>
          <w:tcPr>
            <w:tcW w:w="1654" w:type="dxa"/>
            <w:tcBorders>
              <w:top w:val="single" w:sz="4" w:space="0" w:color="000000"/>
            </w:tcBorders>
          </w:tcPr>
          <w:p>
            <w:pPr>
              <w:pStyle w:val="TableParagraph"/>
              <w:spacing w:line="265" w:lineRule="exact"/>
              <w:ind w:left="324"/>
              <w:rPr>
                <w:sz w:val="22"/>
              </w:rPr>
            </w:pPr>
            <w:r>
              <w:rPr>
                <w:w w:val="100"/>
                <w:sz w:val="22"/>
              </w:rPr>
              <w:t>2</w:t>
            </w:r>
          </w:p>
        </w:tc>
        <w:tc>
          <w:tcPr>
            <w:tcW w:w="2530" w:type="dxa"/>
            <w:tcBorders>
              <w:top w:val="single" w:sz="4" w:space="0" w:color="000000"/>
            </w:tcBorders>
          </w:tcPr>
          <w:p>
            <w:pPr>
              <w:pStyle w:val="TableParagraph"/>
              <w:spacing w:line="265" w:lineRule="exact"/>
              <w:ind w:left="509"/>
              <w:rPr>
                <w:sz w:val="22"/>
              </w:rPr>
            </w:pPr>
            <w:r>
              <w:rPr>
                <w:sz w:val="22"/>
              </w:rPr>
              <w:t>0.08</w:t>
            </w:r>
          </w:p>
        </w:tc>
      </w:tr>
      <w:tr>
        <w:trPr>
          <w:trHeight w:val="314" w:hRule="exact"/>
        </w:trPr>
        <w:tc>
          <w:tcPr>
            <w:tcW w:w="1835" w:type="dxa"/>
          </w:tcPr>
          <w:p>
            <w:pPr>
              <w:pStyle w:val="TableParagraph"/>
              <w:spacing w:before="1"/>
              <w:rPr>
                <w:sz w:val="22"/>
              </w:rPr>
            </w:pPr>
            <w:r>
              <w:rPr>
                <w:sz w:val="22"/>
              </w:rPr>
              <w:t>-5</w:t>
            </w:r>
          </w:p>
        </w:tc>
        <w:tc>
          <w:tcPr>
            <w:tcW w:w="1654" w:type="dxa"/>
          </w:tcPr>
          <w:p>
            <w:pPr>
              <w:pStyle w:val="TableParagraph"/>
              <w:spacing w:before="1"/>
              <w:ind w:left="324"/>
              <w:rPr>
                <w:sz w:val="22"/>
              </w:rPr>
            </w:pPr>
            <w:r>
              <w:rPr>
                <w:w w:val="100"/>
                <w:sz w:val="22"/>
              </w:rPr>
              <w:t>3</w:t>
            </w:r>
          </w:p>
        </w:tc>
        <w:tc>
          <w:tcPr>
            <w:tcW w:w="2530" w:type="dxa"/>
          </w:tcPr>
          <w:p>
            <w:pPr>
              <w:pStyle w:val="TableParagraph"/>
              <w:spacing w:before="1"/>
              <w:ind w:left="509"/>
              <w:rPr>
                <w:sz w:val="22"/>
              </w:rPr>
            </w:pPr>
            <w:r>
              <w:rPr>
                <w:sz w:val="22"/>
              </w:rPr>
              <w:t>0.12</w:t>
            </w:r>
          </w:p>
        </w:tc>
      </w:tr>
      <w:tr>
        <w:trPr>
          <w:trHeight w:val="317" w:hRule="exact"/>
        </w:trPr>
        <w:tc>
          <w:tcPr>
            <w:tcW w:w="1835" w:type="dxa"/>
          </w:tcPr>
          <w:p>
            <w:pPr>
              <w:pStyle w:val="TableParagraph"/>
              <w:spacing w:before="4"/>
              <w:rPr>
                <w:sz w:val="22"/>
              </w:rPr>
            </w:pPr>
            <w:r>
              <w:rPr>
                <w:sz w:val="22"/>
              </w:rPr>
              <w:t>-4</w:t>
            </w:r>
          </w:p>
        </w:tc>
        <w:tc>
          <w:tcPr>
            <w:tcW w:w="1654" w:type="dxa"/>
          </w:tcPr>
          <w:p>
            <w:pPr>
              <w:pStyle w:val="TableParagraph"/>
              <w:spacing w:before="4"/>
              <w:ind w:left="324"/>
              <w:rPr>
                <w:sz w:val="22"/>
              </w:rPr>
            </w:pPr>
            <w:r>
              <w:rPr>
                <w:w w:val="100"/>
                <w:sz w:val="22"/>
              </w:rPr>
              <w:t>2</w:t>
            </w:r>
          </w:p>
        </w:tc>
        <w:tc>
          <w:tcPr>
            <w:tcW w:w="2530" w:type="dxa"/>
          </w:tcPr>
          <w:p>
            <w:pPr>
              <w:pStyle w:val="TableParagraph"/>
              <w:spacing w:before="4"/>
              <w:ind w:left="509"/>
              <w:rPr>
                <w:sz w:val="22"/>
              </w:rPr>
            </w:pPr>
            <w:r>
              <w:rPr>
                <w:sz w:val="22"/>
              </w:rPr>
              <w:t>0.08</w:t>
            </w:r>
          </w:p>
        </w:tc>
      </w:tr>
      <w:tr>
        <w:trPr>
          <w:trHeight w:val="317" w:hRule="exact"/>
        </w:trPr>
        <w:tc>
          <w:tcPr>
            <w:tcW w:w="1835" w:type="dxa"/>
          </w:tcPr>
          <w:p>
            <w:pPr>
              <w:pStyle w:val="TableParagraph"/>
              <w:spacing w:before="4"/>
              <w:rPr>
                <w:sz w:val="22"/>
              </w:rPr>
            </w:pPr>
            <w:r>
              <w:rPr>
                <w:sz w:val="22"/>
              </w:rPr>
              <w:t>-3</w:t>
            </w:r>
          </w:p>
        </w:tc>
        <w:tc>
          <w:tcPr>
            <w:tcW w:w="1654" w:type="dxa"/>
          </w:tcPr>
          <w:p>
            <w:pPr>
              <w:pStyle w:val="TableParagraph"/>
              <w:spacing w:before="4"/>
              <w:ind w:left="324"/>
              <w:rPr>
                <w:sz w:val="22"/>
              </w:rPr>
            </w:pPr>
            <w:r>
              <w:rPr>
                <w:sz w:val="22"/>
              </w:rPr>
              <w:t>17</w:t>
            </w:r>
          </w:p>
        </w:tc>
        <w:tc>
          <w:tcPr>
            <w:tcW w:w="2530" w:type="dxa"/>
          </w:tcPr>
          <w:p>
            <w:pPr>
              <w:pStyle w:val="TableParagraph"/>
              <w:spacing w:before="4"/>
              <w:ind w:left="509"/>
              <w:rPr>
                <w:sz w:val="22"/>
              </w:rPr>
            </w:pPr>
            <w:r>
              <w:rPr>
                <w:sz w:val="22"/>
              </w:rPr>
              <w:t>0.7</w:t>
            </w:r>
          </w:p>
        </w:tc>
      </w:tr>
      <w:tr>
        <w:trPr>
          <w:trHeight w:val="319" w:hRule="exact"/>
        </w:trPr>
        <w:tc>
          <w:tcPr>
            <w:tcW w:w="1835" w:type="dxa"/>
          </w:tcPr>
          <w:p>
            <w:pPr>
              <w:pStyle w:val="TableParagraph"/>
              <w:spacing w:before="4"/>
              <w:rPr>
                <w:sz w:val="22"/>
              </w:rPr>
            </w:pPr>
            <w:r>
              <w:rPr>
                <w:sz w:val="22"/>
              </w:rPr>
              <w:t>-2</w:t>
            </w:r>
          </w:p>
        </w:tc>
        <w:tc>
          <w:tcPr>
            <w:tcW w:w="1654" w:type="dxa"/>
          </w:tcPr>
          <w:p>
            <w:pPr>
              <w:pStyle w:val="TableParagraph"/>
              <w:spacing w:before="4"/>
              <w:ind w:left="324"/>
              <w:rPr>
                <w:sz w:val="22"/>
              </w:rPr>
            </w:pPr>
            <w:r>
              <w:rPr>
                <w:sz w:val="22"/>
              </w:rPr>
              <w:t>10</w:t>
            </w:r>
          </w:p>
        </w:tc>
        <w:tc>
          <w:tcPr>
            <w:tcW w:w="2530" w:type="dxa"/>
          </w:tcPr>
          <w:p>
            <w:pPr>
              <w:pStyle w:val="TableParagraph"/>
              <w:spacing w:before="4"/>
              <w:ind w:left="509"/>
              <w:rPr>
                <w:sz w:val="22"/>
              </w:rPr>
            </w:pPr>
            <w:r>
              <w:rPr>
                <w:sz w:val="22"/>
              </w:rPr>
              <w:t>0.41</w:t>
            </w:r>
          </w:p>
        </w:tc>
      </w:tr>
      <w:tr>
        <w:trPr>
          <w:trHeight w:val="319" w:hRule="exact"/>
        </w:trPr>
        <w:tc>
          <w:tcPr>
            <w:tcW w:w="1835" w:type="dxa"/>
          </w:tcPr>
          <w:p>
            <w:pPr>
              <w:pStyle w:val="TableParagraph"/>
              <w:spacing w:before="6"/>
              <w:rPr>
                <w:sz w:val="22"/>
              </w:rPr>
            </w:pPr>
            <w:r>
              <w:rPr>
                <w:sz w:val="22"/>
              </w:rPr>
              <w:t>-1</w:t>
            </w:r>
          </w:p>
        </w:tc>
        <w:tc>
          <w:tcPr>
            <w:tcW w:w="1654" w:type="dxa"/>
          </w:tcPr>
          <w:p>
            <w:pPr>
              <w:pStyle w:val="TableParagraph"/>
              <w:spacing w:before="6"/>
              <w:ind w:left="324"/>
              <w:rPr>
                <w:sz w:val="22"/>
              </w:rPr>
            </w:pPr>
            <w:r>
              <w:rPr>
                <w:sz w:val="22"/>
              </w:rPr>
              <w:t>32</w:t>
            </w:r>
          </w:p>
        </w:tc>
        <w:tc>
          <w:tcPr>
            <w:tcW w:w="2530" w:type="dxa"/>
          </w:tcPr>
          <w:p>
            <w:pPr>
              <w:pStyle w:val="TableParagraph"/>
              <w:spacing w:before="6"/>
              <w:ind w:left="509"/>
              <w:rPr>
                <w:sz w:val="22"/>
              </w:rPr>
            </w:pPr>
            <w:r>
              <w:rPr>
                <w:sz w:val="22"/>
              </w:rPr>
              <w:t>1.3</w:t>
            </w:r>
          </w:p>
        </w:tc>
      </w:tr>
      <w:tr>
        <w:trPr>
          <w:trHeight w:val="317" w:hRule="exact"/>
        </w:trPr>
        <w:tc>
          <w:tcPr>
            <w:tcW w:w="1835" w:type="dxa"/>
          </w:tcPr>
          <w:p>
            <w:pPr>
              <w:pStyle w:val="TableParagraph"/>
              <w:spacing w:before="4"/>
              <w:rPr>
                <w:sz w:val="22"/>
              </w:rPr>
            </w:pPr>
            <w:r>
              <w:rPr>
                <w:w w:val="100"/>
                <w:sz w:val="22"/>
              </w:rPr>
              <w:t>0</w:t>
            </w:r>
          </w:p>
        </w:tc>
        <w:tc>
          <w:tcPr>
            <w:tcW w:w="1654" w:type="dxa"/>
          </w:tcPr>
          <w:p>
            <w:pPr>
              <w:pStyle w:val="TableParagraph"/>
              <w:spacing w:before="4"/>
              <w:ind w:left="324"/>
              <w:rPr>
                <w:sz w:val="22"/>
              </w:rPr>
            </w:pPr>
            <w:r>
              <w:rPr>
                <w:sz w:val="22"/>
              </w:rPr>
              <w:t>1,253</w:t>
            </w:r>
          </w:p>
        </w:tc>
        <w:tc>
          <w:tcPr>
            <w:tcW w:w="2530" w:type="dxa"/>
          </w:tcPr>
          <w:p>
            <w:pPr>
              <w:pStyle w:val="TableParagraph"/>
              <w:spacing w:before="4"/>
              <w:ind w:left="509"/>
              <w:rPr>
                <w:sz w:val="22"/>
              </w:rPr>
            </w:pPr>
            <w:r>
              <w:rPr>
                <w:sz w:val="22"/>
              </w:rPr>
              <w:t>51.8</w:t>
            </w:r>
          </w:p>
        </w:tc>
      </w:tr>
      <w:tr>
        <w:trPr>
          <w:trHeight w:val="317" w:hRule="exact"/>
        </w:trPr>
        <w:tc>
          <w:tcPr>
            <w:tcW w:w="1835" w:type="dxa"/>
          </w:tcPr>
          <w:p>
            <w:pPr>
              <w:pStyle w:val="TableParagraph"/>
              <w:spacing w:before="4"/>
              <w:rPr>
                <w:sz w:val="22"/>
              </w:rPr>
            </w:pPr>
            <w:r>
              <w:rPr>
                <w:w w:val="100"/>
                <w:sz w:val="22"/>
              </w:rPr>
              <w:t>1</w:t>
            </w:r>
          </w:p>
        </w:tc>
        <w:tc>
          <w:tcPr>
            <w:tcW w:w="1654" w:type="dxa"/>
          </w:tcPr>
          <w:p>
            <w:pPr>
              <w:pStyle w:val="TableParagraph"/>
              <w:spacing w:before="4"/>
              <w:ind w:left="324"/>
              <w:rPr>
                <w:sz w:val="22"/>
              </w:rPr>
            </w:pPr>
            <w:r>
              <w:rPr>
                <w:sz w:val="22"/>
              </w:rPr>
              <w:t>213</w:t>
            </w:r>
          </w:p>
        </w:tc>
        <w:tc>
          <w:tcPr>
            <w:tcW w:w="2530" w:type="dxa"/>
          </w:tcPr>
          <w:p>
            <w:pPr>
              <w:pStyle w:val="TableParagraph"/>
              <w:spacing w:before="4"/>
              <w:ind w:left="509"/>
              <w:rPr>
                <w:sz w:val="22"/>
              </w:rPr>
            </w:pPr>
            <w:r>
              <w:rPr>
                <w:sz w:val="22"/>
              </w:rPr>
              <w:t>8.8</w:t>
            </w:r>
          </w:p>
        </w:tc>
      </w:tr>
      <w:tr>
        <w:trPr>
          <w:trHeight w:val="319" w:hRule="exact"/>
        </w:trPr>
        <w:tc>
          <w:tcPr>
            <w:tcW w:w="1835" w:type="dxa"/>
          </w:tcPr>
          <w:p>
            <w:pPr>
              <w:pStyle w:val="TableParagraph"/>
              <w:spacing w:before="4"/>
              <w:rPr>
                <w:sz w:val="22"/>
              </w:rPr>
            </w:pPr>
            <w:r>
              <w:rPr>
                <w:w w:val="100"/>
                <w:sz w:val="22"/>
              </w:rPr>
              <w:t>2</w:t>
            </w:r>
          </w:p>
        </w:tc>
        <w:tc>
          <w:tcPr>
            <w:tcW w:w="1654" w:type="dxa"/>
          </w:tcPr>
          <w:p>
            <w:pPr>
              <w:pStyle w:val="TableParagraph"/>
              <w:spacing w:before="4"/>
              <w:ind w:left="324"/>
              <w:rPr>
                <w:sz w:val="22"/>
              </w:rPr>
            </w:pPr>
            <w:r>
              <w:rPr>
                <w:sz w:val="22"/>
              </w:rPr>
              <w:t>263</w:t>
            </w:r>
          </w:p>
        </w:tc>
        <w:tc>
          <w:tcPr>
            <w:tcW w:w="2530" w:type="dxa"/>
          </w:tcPr>
          <w:p>
            <w:pPr>
              <w:pStyle w:val="TableParagraph"/>
              <w:spacing w:before="4"/>
              <w:ind w:left="509"/>
              <w:rPr>
                <w:sz w:val="22"/>
              </w:rPr>
            </w:pPr>
            <w:r>
              <w:rPr>
                <w:sz w:val="22"/>
              </w:rPr>
              <w:t>10.9</w:t>
            </w:r>
          </w:p>
        </w:tc>
      </w:tr>
      <w:tr>
        <w:trPr>
          <w:trHeight w:val="319" w:hRule="exact"/>
        </w:trPr>
        <w:tc>
          <w:tcPr>
            <w:tcW w:w="1835" w:type="dxa"/>
          </w:tcPr>
          <w:p>
            <w:pPr>
              <w:pStyle w:val="TableParagraph"/>
              <w:spacing w:before="6"/>
              <w:rPr>
                <w:sz w:val="22"/>
              </w:rPr>
            </w:pPr>
            <w:r>
              <w:rPr>
                <w:w w:val="100"/>
                <w:sz w:val="22"/>
              </w:rPr>
              <w:t>3</w:t>
            </w:r>
          </w:p>
        </w:tc>
        <w:tc>
          <w:tcPr>
            <w:tcW w:w="1654" w:type="dxa"/>
          </w:tcPr>
          <w:p>
            <w:pPr>
              <w:pStyle w:val="TableParagraph"/>
              <w:spacing w:before="6"/>
              <w:ind w:left="324"/>
              <w:rPr>
                <w:sz w:val="22"/>
              </w:rPr>
            </w:pPr>
            <w:r>
              <w:rPr>
                <w:sz w:val="22"/>
              </w:rPr>
              <w:t>183</w:t>
            </w:r>
          </w:p>
        </w:tc>
        <w:tc>
          <w:tcPr>
            <w:tcW w:w="2530" w:type="dxa"/>
          </w:tcPr>
          <w:p>
            <w:pPr>
              <w:pStyle w:val="TableParagraph"/>
              <w:spacing w:before="6"/>
              <w:ind w:left="509"/>
              <w:rPr>
                <w:sz w:val="22"/>
              </w:rPr>
            </w:pPr>
            <w:r>
              <w:rPr>
                <w:sz w:val="22"/>
              </w:rPr>
              <w:t>7.6</w:t>
            </w:r>
          </w:p>
        </w:tc>
      </w:tr>
      <w:tr>
        <w:trPr>
          <w:trHeight w:val="317" w:hRule="exact"/>
        </w:trPr>
        <w:tc>
          <w:tcPr>
            <w:tcW w:w="1835" w:type="dxa"/>
          </w:tcPr>
          <w:p>
            <w:pPr>
              <w:pStyle w:val="TableParagraph"/>
              <w:spacing w:before="4"/>
              <w:rPr>
                <w:sz w:val="22"/>
              </w:rPr>
            </w:pPr>
            <w:r>
              <w:rPr>
                <w:w w:val="100"/>
                <w:sz w:val="22"/>
              </w:rPr>
              <w:t>4</w:t>
            </w:r>
          </w:p>
        </w:tc>
        <w:tc>
          <w:tcPr>
            <w:tcW w:w="1654" w:type="dxa"/>
          </w:tcPr>
          <w:p>
            <w:pPr>
              <w:pStyle w:val="TableParagraph"/>
              <w:spacing w:before="4"/>
              <w:ind w:left="324"/>
              <w:rPr>
                <w:sz w:val="22"/>
              </w:rPr>
            </w:pPr>
            <w:r>
              <w:rPr>
                <w:sz w:val="22"/>
              </w:rPr>
              <w:t>150</w:t>
            </w:r>
          </w:p>
        </w:tc>
        <w:tc>
          <w:tcPr>
            <w:tcW w:w="2530" w:type="dxa"/>
          </w:tcPr>
          <w:p>
            <w:pPr>
              <w:pStyle w:val="TableParagraph"/>
              <w:spacing w:before="4"/>
              <w:ind w:left="509"/>
              <w:rPr>
                <w:sz w:val="22"/>
              </w:rPr>
            </w:pPr>
            <w:r>
              <w:rPr>
                <w:sz w:val="22"/>
              </w:rPr>
              <w:t>6.2</w:t>
            </w:r>
          </w:p>
        </w:tc>
      </w:tr>
      <w:tr>
        <w:trPr>
          <w:trHeight w:val="317" w:hRule="exact"/>
        </w:trPr>
        <w:tc>
          <w:tcPr>
            <w:tcW w:w="1835" w:type="dxa"/>
          </w:tcPr>
          <w:p>
            <w:pPr>
              <w:pStyle w:val="TableParagraph"/>
              <w:spacing w:before="4"/>
              <w:rPr>
                <w:sz w:val="22"/>
              </w:rPr>
            </w:pPr>
            <w:r>
              <w:rPr>
                <w:w w:val="100"/>
                <w:sz w:val="22"/>
              </w:rPr>
              <w:t>5</w:t>
            </w:r>
          </w:p>
        </w:tc>
        <w:tc>
          <w:tcPr>
            <w:tcW w:w="1654" w:type="dxa"/>
          </w:tcPr>
          <w:p>
            <w:pPr>
              <w:pStyle w:val="TableParagraph"/>
              <w:spacing w:before="4"/>
              <w:ind w:left="324"/>
              <w:rPr>
                <w:sz w:val="22"/>
              </w:rPr>
            </w:pPr>
            <w:r>
              <w:rPr>
                <w:sz w:val="22"/>
              </w:rPr>
              <w:t>122</w:t>
            </w:r>
          </w:p>
        </w:tc>
        <w:tc>
          <w:tcPr>
            <w:tcW w:w="2530" w:type="dxa"/>
          </w:tcPr>
          <w:p>
            <w:pPr>
              <w:pStyle w:val="TableParagraph"/>
              <w:spacing w:before="4"/>
              <w:ind w:left="509"/>
              <w:rPr>
                <w:sz w:val="22"/>
              </w:rPr>
            </w:pPr>
            <w:r>
              <w:rPr>
                <w:sz w:val="22"/>
              </w:rPr>
              <w:t>5.0</w:t>
            </w:r>
          </w:p>
        </w:tc>
      </w:tr>
      <w:tr>
        <w:trPr>
          <w:trHeight w:val="319" w:hRule="exact"/>
        </w:trPr>
        <w:tc>
          <w:tcPr>
            <w:tcW w:w="1835" w:type="dxa"/>
          </w:tcPr>
          <w:p>
            <w:pPr>
              <w:pStyle w:val="TableParagraph"/>
              <w:spacing w:before="4"/>
              <w:rPr>
                <w:sz w:val="22"/>
              </w:rPr>
            </w:pPr>
            <w:r>
              <w:rPr>
                <w:w w:val="100"/>
                <w:sz w:val="22"/>
              </w:rPr>
              <w:t>6</w:t>
            </w:r>
          </w:p>
        </w:tc>
        <w:tc>
          <w:tcPr>
            <w:tcW w:w="1654" w:type="dxa"/>
          </w:tcPr>
          <w:p>
            <w:pPr>
              <w:pStyle w:val="TableParagraph"/>
              <w:spacing w:before="4"/>
              <w:ind w:left="324"/>
              <w:rPr>
                <w:sz w:val="22"/>
              </w:rPr>
            </w:pPr>
            <w:r>
              <w:rPr>
                <w:sz w:val="22"/>
              </w:rPr>
              <w:t>65</w:t>
            </w:r>
          </w:p>
        </w:tc>
        <w:tc>
          <w:tcPr>
            <w:tcW w:w="2530" w:type="dxa"/>
          </w:tcPr>
          <w:p>
            <w:pPr>
              <w:pStyle w:val="TableParagraph"/>
              <w:spacing w:before="4"/>
              <w:ind w:left="509"/>
              <w:rPr>
                <w:sz w:val="22"/>
              </w:rPr>
            </w:pPr>
            <w:r>
              <w:rPr>
                <w:sz w:val="22"/>
              </w:rPr>
              <w:t>2.7</w:t>
            </w:r>
          </w:p>
        </w:tc>
      </w:tr>
      <w:tr>
        <w:trPr>
          <w:trHeight w:val="319" w:hRule="exact"/>
        </w:trPr>
        <w:tc>
          <w:tcPr>
            <w:tcW w:w="1835" w:type="dxa"/>
          </w:tcPr>
          <w:p>
            <w:pPr>
              <w:pStyle w:val="TableParagraph"/>
              <w:spacing w:before="6"/>
              <w:rPr>
                <w:sz w:val="22"/>
              </w:rPr>
            </w:pPr>
            <w:r>
              <w:rPr>
                <w:w w:val="100"/>
                <w:sz w:val="22"/>
              </w:rPr>
              <w:t>7</w:t>
            </w:r>
          </w:p>
        </w:tc>
        <w:tc>
          <w:tcPr>
            <w:tcW w:w="1654" w:type="dxa"/>
          </w:tcPr>
          <w:p>
            <w:pPr>
              <w:pStyle w:val="TableParagraph"/>
              <w:spacing w:before="6"/>
              <w:ind w:left="324"/>
              <w:rPr>
                <w:sz w:val="22"/>
              </w:rPr>
            </w:pPr>
            <w:r>
              <w:rPr>
                <w:sz w:val="22"/>
              </w:rPr>
              <w:t>36</w:t>
            </w:r>
          </w:p>
        </w:tc>
        <w:tc>
          <w:tcPr>
            <w:tcW w:w="2530" w:type="dxa"/>
          </w:tcPr>
          <w:p>
            <w:pPr>
              <w:pStyle w:val="TableParagraph"/>
              <w:spacing w:before="6"/>
              <w:ind w:left="509"/>
              <w:rPr>
                <w:sz w:val="22"/>
              </w:rPr>
            </w:pPr>
            <w:r>
              <w:rPr>
                <w:sz w:val="22"/>
              </w:rPr>
              <w:t>1.5</w:t>
            </w:r>
          </w:p>
        </w:tc>
      </w:tr>
      <w:tr>
        <w:trPr>
          <w:trHeight w:val="317" w:hRule="exact"/>
        </w:trPr>
        <w:tc>
          <w:tcPr>
            <w:tcW w:w="1835" w:type="dxa"/>
          </w:tcPr>
          <w:p>
            <w:pPr>
              <w:pStyle w:val="TableParagraph"/>
              <w:spacing w:before="4"/>
              <w:rPr>
                <w:sz w:val="22"/>
              </w:rPr>
            </w:pPr>
            <w:r>
              <w:rPr>
                <w:w w:val="100"/>
                <w:sz w:val="22"/>
              </w:rPr>
              <w:t>8</w:t>
            </w:r>
          </w:p>
        </w:tc>
        <w:tc>
          <w:tcPr>
            <w:tcW w:w="1654" w:type="dxa"/>
          </w:tcPr>
          <w:p>
            <w:pPr>
              <w:pStyle w:val="TableParagraph"/>
              <w:spacing w:before="4"/>
              <w:ind w:left="324"/>
              <w:rPr>
                <w:sz w:val="22"/>
              </w:rPr>
            </w:pPr>
            <w:r>
              <w:rPr>
                <w:sz w:val="22"/>
              </w:rPr>
              <w:t>37</w:t>
            </w:r>
          </w:p>
        </w:tc>
        <w:tc>
          <w:tcPr>
            <w:tcW w:w="2530" w:type="dxa"/>
          </w:tcPr>
          <w:p>
            <w:pPr>
              <w:pStyle w:val="TableParagraph"/>
              <w:spacing w:before="4"/>
              <w:ind w:left="509"/>
              <w:rPr>
                <w:sz w:val="22"/>
              </w:rPr>
            </w:pPr>
            <w:r>
              <w:rPr>
                <w:sz w:val="22"/>
              </w:rPr>
              <w:t>1.5</w:t>
            </w:r>
          </w:p>
        </w:tc>
      </w:tr>
      <w:tr>
        <w:trPr>
          <w:trHeight w:val="317" w:hRule="exact"/>
        </w:trPr>
        <w:tc>
          <w:tcPr>
            <w:tcW w:w="1835" w:type="dxa"/>
          </w:tcPr>
          <w:p>
            <w:pPr>
              <w:pStyle w:val="TableParagraph"/>
              <w:spacing w:before="4"/>
              <w:rPr>
                <w:sz w:val="22"/>
              </w:rPr>
            </w:pPr>
            <w:r>
              <w:rPr>
                <w:w w:val="100"/>
                <w:sz w:val="22"/>
              </w:rPr>
              <w:t>9</w:t>
            </w:r>
          </w:p>
        </w:tc>
        <w:tc>
          <w:tcPr>
            <w:tcW w:w="1654" w:type="dxa"/>
          </w:tcPr>
          <w:p>
            <w:pPr>
              <w:pStyle w:val="TableParagraph"/>
              <w:spacing w:before="4"/>
              <w:ind w:left="324"/>
              <w:rPr>
                <w:sz w:val="22"/>
              </w:rPr>
            </w:pPr>
            <w:r>
              <w:rPr>
                <w:sz w:val="22"/>
              </w:rPr>
              <w:t>14</w:t>
            </w:r>
          </w:p>
        </w:tc>
        <w:tc>
          <w:tcPr>
            <w:tcW w:w="2530" w:type="dxa"/>
          </w:tcPr>
          <w:p>
            <w:pPr>
              <w:pStyle w:val="TableParagraph"/>
              <w:spacing w:before="4"/>
              <w:ind w:left="509"/>
              <w:rPr>
                <w:sz w:val="22"/>
              </w:rPr>
            </w:pPr>
            <w:r>
              <w:rPr>
                <w:sz w:val="22"/>
              </w:rPr>
              <w:t>0.6</w:t>
            </w:r>
          </w:p>
        </w:tc>
      </w:tr>
      <w:tr>
        <w:trPr>
          <w:trHeight w:val="334" w:hRule="exact"/>
        </w:trPr>
        <w:tc>
          <w:tcPr>
            <w:tcW w:w="1835" w:type="dxa"/>
            <w:tcBorders>
              <w:bottom w:val="single" w:sz="4" w:space="0" w:color="000000"/>
            </w:tcBorders>
          </w:tcPr>
          <w:p>
            <w:pPr>
              <w:pStyle w:val="TableParagraph"/>
              <w:spacing w:before="4"/>
              <w:rPr>
                <w:sz w:val="22"/>
              </w:rPr>
            </w:pPr>
            <w:r>
              <w:rPr>
                <w:sz w:val="22"/>
              </w:rPr>
              <w:t>10</w:t>
            </w:r>
          </w:p>
        </w:tc>
        <w:tc>
          <w:tcPr>
            <w:tcW w:w="1654" w:type="dxa"/>
            <w:tcBorders>
              <w:bottom w:val="single" w:sz="4" w:space="0" w:color="000000"/>
            </w:tcBorders>
          </w:tcPr>
          <w:p>
            <w:pPr>
              <w:pStyle w:val="TableParagraph"/>
              <w:spacing w:before="4"/>
              <w:ind w:left="324"/>
              <w:rPr>
                <w:sz w:val="22"/>
              </w:rPr>
            </w:pPr>
            <w:r>
              <w:rPr>
                <w:sz w:val="22"/>
              </w:rPr>
              <w:t>17</w:t>
            </w:r>
          </w:p>
        </w:tc>
        <w:tc>
          <w:tcPr>
            <w:tcW w:w="2530" w:type="dxa"/>
            <w:tcBorders>
              <w:bottom w:val="single" w:sz="4" w:space="0" w:color="000000"/>
            </w:tcBorders>
          </w:tcPr>
          <w:p>
            <w:pPr>
              <w:pStyle w:val="TableParagraph"/>
              <w:spacing w:before="4"/>
              <w:ind w:left="509"/>
              <w:rPr>
                <w:sz w:val="22"/>
              </w:rPr>
            </w:pPr>
            <w:r>
              <w:rPr>
                <w:sz w:val="22"/>
              </w:rPr>
              <w:t>0.7</w:t>
            </w:r>
          </w:p>
        </w:tc>
      </w:tr>
    </w:tbl>
    <w:p>
      <w:pPr>
        <w:spacing w:line="242" w:lineRule="exact" w:before="0"/>
        <w:ind w:left="120" w:right="114" w:firstLine="0"/>
        <w:jc w:val="left"/>
        <w:rPr>
          <w:sz w:val="20"/>
        </w:rPr>
      </w:pPr>
      <w:r>
        <w:rPr>
          <w:sz w:val="20"/>
        </w:rPr>
        <w:t>*Negative values indicate increase in pain from baseline value.</w:t>
      </w:r>
    </w:p>
    <w:p>
      <w:pPr>
        <w:spacing w:after="0" w:line="242" w:lineRule="exact"/>
        <w:jc w:val="left"/>
        <w:rPr>
          <w:sz w:val="20"/>
        </w:rPr>
        <w:sectPr>
          <w:footerReference w:type="default" r:id="rId9"/>
          <w:pgSz w:w="11910" w:h="16840"/>
          <w:pgMar w:footer="1002" w:header="0" w:top="1380" w:bottom="1200" w:left="1320" w:right="1680"/>
        </w:sectPr>
      </w:pPr>
    </w:p>
    <w:p>
      <w:pPr>
        <w:spacing w:before="38"/>
        <w:ind w:left="119" w:right="0" w:firstLine="0"/>
        <w:jc w:val="left"/>
        <w:rPr>
          <w:b/>
          <w:sz w:val="22"/>
        </w:rPr>
      </w:pPr>
      <w:r>
        <w:rPr>
          <w:b/>
          <w:sz w:val="22"/>
        </w:rPr>
        <w:t>Table 4 Multivariate logistic regression showing factors associated with reduction in pain score of</w:t>
      </w:r>
    </w:p>
    <w:p>
      <w:pPr>
        <w:tabs>
          <w:tab w:pos="9796" w:val="left" w:leader="none"/>
        </w:tabs>
        <w:spacing w:before="0"/>
        <w:ind w:left="119" w:right="0" w:firstLine="0"/>
        <w:jc w:val="left"/>
        <w:rPr>
          <w:b/>
          <w:sz w:val="22"/>
        </w:rPr>
      </w:pPr>
      <w:r>
        <w:rPr>
          <w:b/>
          <w:sz w:val="22"/>
        </w:rPr>
        <w:t>t</w:t>
      </w:r>
      <w:r>
        <w:rPr>
          <w:b/>
          <w:sz w:val="22"/>
          <w:u w:val="single"/>
        </w:rPr>
        <w:t>wo points or</w:t>
      </w:r>
      <w:r>
        <w:rPr>
          <w:b/>
          <w:spacing w:val="-8"/>
          <w:sz w:val="22"/>
          <w:u w:val="single"/>
        </w:rPr>
        <w:t> </w:t>
      </w:r>
      <w:r>
        <w:rPr>
          <w:b/>
          <w:sz w:val="22"/>
          <w:u w:val="single"/>
        </w:rPr>
        <w:t>more</w:t>
        <w:tab/>
      </w:r>
    </w:p>
    <w:p>
      <w:pPr>
        <w:pStyle w:val="BodyText"/>
        <w:spacing w:before="7"/>
        <w:rPr>
          <w:b/>
          <w:sz w:val="5"/>
        </w:rPr>
      </w:pPr>
    </w:p>
    <w:tbl>
      <w:tblPr>
        <w:tblW w:w="0" w:type="auto"/>
        <w:jc w:val="left"/>
        <w:tblInd w:w="19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409"/>
        <w:gridCol w:w="1252"/>
        <w:gridCol w:w="1627"/>
        <w:gridCol w:w="1311"/>
      </w:tblGrid>
      <w:tr>
        <w:trPr>
          <w:trHeight w:val="247" w:hRule="exact"/>
        </w:trPr>
        <w:tc>
          <w:tcPr>
            <w:tcW w:w="5409" w:type="dxa"/>
            <w:tcBorders>
              <w:bottom w:val="single" w:sz="4" w:space="0" w:color="000000"/>
            </w:tcBorders>
          </w:tcPr>
          <w:p>
            <w:pPr/>
          </w:p>
        </w:tc>
        <w:tc>
          <w:tcPr>
            <w:tcW w:w="1252" w:type="dxa"/>
            <w:tcBorders>
              <w:bottom w:val="single" w:sz="4" w:space="0" w:color="000000"/>
            </w:tcBorders>
          </w:tcPr>
          <w:p>
            <w:pPr>
              <w:pStyle w:val="TableParagraph"/>
              <w:spacing w:line="225" w:lineRule="exact"/>
              <w:ind w:left="129"/>
              <w:rPr>
                <w:b/>
                <w:sz w:val="22"/>
              </w:rPr>
            </w:pPr>
            <w:r>
              <w:rPr>
                <w:b/>
                <w:sz w:val="22"/>
              </w:rPr>
              <w:t>Odds ratio</w:t>
            </w:r>
          </w:p>
        </w:tc>
        <w:tc>
          <w:tcPr>
            <w:tcW w:w="1627" w:type="dxa"/>
            <w:tcBorders>
              <w:bottom w:val="single" w:sz="4" w:space="0" w:color="000000"/>
            </w:tcBorders>
          </w:tcPr>
          <w:p>
            <w:pPr>
              <w:pStyle w:val="TableParagraph"/>
              <w:spacing w:line="225" w:lineRule="exact"/>
              <w:ind w:left="163"/>
              <w:rPr>
                <w:b/>
                <w:sz w:val="22"/>
              </w:rPr>
            </w:pPr>
            <w:r>
              <w:rPr>
                <w:b/>
                <w:sz w:val="22"/>
              </w:rPr>
              <w:t>95% CI</w:t>
            </w:r>
          </w:p>
        </w:tc>
        <w:tc>
          <w:tcPr>
            <w:tcW w:w="1311" w:type="dxa"/>
            <w:tcBorders>
              <w:bottom w:val="single" w:sz="4" w:space="0" w:color="000000"/>
            </w:tcBorders>
          </w:tcPr>
          <w:p>
            <w:pPr>
              <w:pStyle w:val="TableParagraph"/>
              <w:spacing w:line="225" w:lineRule="exact"/>
              <w:ind w:left="154"/>
              <w:rPr>
                <w:b/>
                <w:sz w:val="22"/>
              </w:rPr>
            </w:pPr>
            <w:r>
              <w:rPr>
                <w:b/>
                <w:sz w:val="22"/>
              </w:rPr>
              <w:t>P-value</w:t>
            </w:r>
          </w:p>
        </w:tc>
      </w:tr>
      <w:tr>
        <w:trPr>
          <w:trHeight w:val="324" w:hRule="exact"/>
        </w:trPr>
        <w:tc>
          <w:tcPr>
            <w:tcW w:w="5409" w:type="dxa"/>
            <w:tcBorders>
              <w:top w:val="single" w:sz="4" w:space="0" w:color="000000"/>
            </w:tcBorders>
          </w:tcPr>
          <w:p>
            <w:pPr>
              <w:pStyle w:val="TableParagraph"/>
              <w:spacing w:before="21"/>
              <w:rPr>
                <w:b/>
                <w:sz w:val="22"/>
              </w:rPr>
            </w:pPr>
            <w:r>
              <w:rPr>
                <w:b/>
                <w:sz w:val="22"/>
              </w:rPr>
              <w:t>Patient complaint category</w:t>
            </w:r>
          </w:p>
        </w:tc>
        <w:tc>
          <w:tcPr>
            <w:tcW w:w="1252" w:type="dxa"/>
            <w:tcBorders>
              <w:top w:val="single" w:sz="4" w:space="0" w:color="000000"/>
            </w:tcBorders>
          </w:tcPr>
          <w:p>
            <w:pPr/>
          </w:p>
        </w:tc>
        <w:tc>
          <w:tcPr>
            <w:tcW w:w="1627" w:type="dxa"/>
            <w:tcBorders>
              <w:top w:val="single" w:sz="4" w:space="0" w:color="000000"/>
            </w:tcBorders>
          </w:tcPr>
          <w:p>
            <w:pPr/>
          </w:p>
        </w:tc>
        <w:tc>
          <w:tcPr>
            <w:tcW w:w="1311" w:type="dxa"/>
            <w:tcBorders>
              <w:top w:val="single" w:sz="4" w:space="0" w:color="000000"/>
            </w:tcBorders>
          </w:tcPr>
          <w:p>
            <w:pPr/>
          </w:p>
        </w:tc>
      </w:tr>
      <w:tr>
        <w:trPr>
          <w:trHeight w:val="288" w:hRule="exact"/>
        </w:trPr>
        <w:tc>
          <w:tcPr>
            <w:tcW w:w="5409" w:type="dxa"/>
          </w:tcPr>
          <w:p>
            <w:pPr>
              <w:pStyle w:val="TableParagraph"/>
              <w:spacing w:line="258" w:lineRule="exact"/>
              <w:ind w:left="0" w:right="1304"/>
              <w:jc w:val="right"/>
              <w:rPr>
                <w:sz w:val="22"/>
              </w:rPr>
            </w:pPr>
            <w:r>
              <w:rPr>
                <w:sz w:val="22"/>
              </w:rPr>
              <w:t>Mental health/drug overdose</w:t>
            </w:r>
          </w:p>
        </w:tc>
        <w:tc>
          <w:tcPr>
            <w:tcW w:w="1252" w:type="dxa"/>
          </w:tcPr>
          <w:p>
            <w:pPr>
              <w:pStyle w:val="TableParagraph"/>
              <w:spacing w:line="258" w:lineRule="exact"/>
              <w:ind w:left="129"/>
              <w:rPr>
                <w:sz w:val="22"/>
              </w:rPr>
            </w:pPr>
            <w:r>
              <w:rPr>
                <w:sz w:val="22"/>
              </w:rPr>
              <w:t>Reference</w:t>
            </w:r>
          </w:p>
        </w:tc>
        <w:tc>
          <w:tcPr>
            <w:tcW w:w="1627" w:type="dxa"/>
          </w:tcPr>
          <w:p>
            <w:pPr/>
          </w:p>
        </w:tc>
        <w:tc>
          <w:tcPr>
            <w:tcW w:w="1311" w:type="dxa"/>
          </w:tcPr>
          <w:p>
            <w:pPr/>
          </w:p>
        </w:tc>
      </w:tr>
      <w:tr>
        <w:trPr>
          <w:trHeight w:val="288" w:hRule="exact"/>
        </w:trPr>
        <w:tc>
          <w:tcPr>
            <w:tcW w:w="5409" w:type="dxa"/>
          </w:tcPr>
          <w:p>
            <w:pPr>
              <w:pStyle w:val="TableParagraph"/>
              <w:spacing w:line="258" w:lineRule="exact"/>
              <w:ind w:left="1463"/>
              <w:rPr>
                <w:sz w:val="22"/>
              </w:rPr>
            </w:pPr>
            <w:r>
              <w:rPr>
                <w:sz w:val="22"/>
              </w:rPr>
              <w:t>Cardiac</w:t>
            </w:r>
          </w:p>
        </w:tc>
        <w:tc>
          <w:tcPr>
            <w:tcW w:w="1252" w:type="dxa"/>
          </w:tcPr>
          <w:p>
            <w:pPr>
              <w:pStyle w:val="TableParagraph"/>
              <w:spacing w:line="258" w:lineRule="exact"/>
              <w:ind w:left="129"/>
              <w:rPr>
                <w:sz w:val="22"/>
              </w:rPr>
            </w:pPr>
            <w:r>
              <w:rPr>
                <w:sz w:val="22"/>
              </w:rPr>
              <w:t>2.2</w:t>
            </w:r>
          </w:p>
        </w:tc>
        <w:tc>
          <w:tcPr>
            <w:tcW w:w="1627" w:type="dxa"/>
          </w:tcPr>
          <w:p>
            <w:pPr>
              <w:pStyle w:val="TableParagraph"/>
              <w:spacing w:line="258" w:lineRule="exact"/>
              <w:ind w:left="163"/>
              <w:rPr>
                <w:sz w:val="22"/>
              </w:rPr>
            </w:pPr>
            <w:r>
              <w:rPr>
                <w:sz w:val="22"/>
              </w:rPr>
              <w:t>(1.02 to 4.75)</w:t>
            </w:r>
          </w:p>
        </w:tc>
        <w:tc>
          <w:tcPr>
            <w:tcW w:w="1311" w:type="dxa"/>
          </w:tcPr>
          <w:p>
            <w:pPr>
              <w:pStyle w:val="TableParagraph"/>
              <w:spacing w:line="258" w:lineRule="exact"/>
              <w:ind w:left="154"/>
              <w:rPr>
                <w:sz w:val="22"/>
              </w:rPr>
            </w:pPr>
            <w:r>
              <w:rPr>
                <w:sz w:val="22"/>
              </w:rPr>
              <w:t>0.04</w:t>
            </w:r>
          </w:p>
        </w:tc>
      </w:tr>
      <w:tr>
        <w:trPr>
          <w:trHeight w:val="288" w:hRule="exact"/>
        </w:trPr>
        <w:tc>
          <w:tcPr>
            <w:tcW w:w="5409" w:type="dxa"/>
          </w:tcPr>
          <w:p>
            <w:pPr>
              <w:pStyle w:val="TableParagraph"/>
              <w:spacing w:line="258" w:lineRule="exact"/>
              <w:ind w:left="1463"/>
              <w:rPr>
                <w:sz w:val="22"/>
              </w:rPr>
            </w:pPr>
            <w:r>
              <w:rPr>
                <w:sz w:val="22"/>
              </w:rPr>
              <w:t>Trauma/fall/fracture</w:t>
            </w:r>
          </w:p>
        </w:tc>
        <w:tc>
          <w:tcPr>
            <w:tcW w:w="1252" w:type="dxa"/>
          </w:tcPr>
          <w:p>
            <w:pPr>
              <w:pStyle w:val="TableParagraph"/>
              <w:spacing w:line="258" w:lineRule="exact"/>
              <w:ind w:left="129"/>
              <w:rPr>
                <w:sz w:val="22"/>
              </w:rPr>
            </w:pPr>
            <w:r>
              <w:rPr>
                <w:sz w:val="22"/>
              </w:rPr>
              <w:t>1.56</w:t>
            </w:r>
          </w:p>
        </w:tc>
        <w:tc>
          <w:tcPr>
            <w:tcW w:w="1627" w:type="dxa"/>
          </w:tcPr>
          <w:p>
            <w:pPr>
              <w:pStyle w:val="TableParagraph"/>
              <w:spacing w:line="258" w:lineRule="exact"/>
              <w:ind w:left="163"/>
              <w:rPr>
                <w:sz w:val="22"/>
              </w:rPr>
            </w:pPr>
            <w:r>
              <w:rPr>
                <w:sz w:val="22"/>
              </w:rPr>
              <w:t>(0.71 to 3.43)</w:t>
            </w:r>
          </w:p>
        </w:tc>
        <w:tc>
          <w:tcPr>
            <w:tcW w:w="1311" w:type="dxa"/>
          </w:tcPr>
          <w:p>
            <w:pPr>
              <w:pStyle w:val="TableParagraph"/>
              <w:spacing w:line="258" w:lineRule="exact"/>
              <w:ind w:left="154"/>
              <w:rPr>
                <w:sz w:val="22"/>
              </w:rPr>
            </w:pPr>
            <w:r>
              <w:rPr>
                <w:sz w:val="22"/>
              </w:rPr>
              <w:t>0.27</w:t>
            </w:r>
          </w:p>
        </w:tc>
      </w:tr>
      <w:tr>
        <w:trPr>
          <w:trHeight w:val="278" w:hRule="exact"/>
        </w:trPr>
        <w:tc>
          <w:tcPr>
            <w:tcW w:w="5409" w:type="dxa"/>
          </w:tcPr>
          <w:p>
            <w:pPr>
              <w:pStyle w:val="TableParagraph"/>
              <w:spacing w:line="258" w:lineRule="exact"/>
              <w:ind w:left="1463"/>
              <w:rPr>
                <w:sz w:val="22"/>
              </w:rPr>
            </w:pPr>
            <w:r>
              <w:rPr>
                <w:sz w:val="22"/>
              </w:rPr>
              <w:t>Musculoskeletal/headache</w:t>
            </w:r>
          </w:p>
        </w:tc>
        <w:tc>
          <w:tcPr>
            <w:tcW w:w="1252" w:type="dxa"/>
          </w:tcPr>
          <w:p>
            <w:pPr>
              <w:pStyle w:val="TableParagraph"/>
              <w:spacing w:line="258" w:lineRule="exact"/>
              <w:ind w:left="129"/>
              <w:rPr>
                <w:sz w:val="22"/>
              </w:rPr>
            </w:pPr>
            <w:r>
              <w:rPr>
                <w:sz w:val="22"/>
              </w:rPr>
              <w:t>2.17</w:t>
            </w:r>
          </w:p>
        </w:tc>
        <w:tc>
          <w:tcPr>
            <w:tcW w:w="1627" w:type="dxa"/>
          </w:tcPr>
          <w:p>
            <w:pPr>
              <w:pStyle w:val="TableParagraph"/>
              <w:spacing w:line="258" w:lineRule="exact"/>
              <w:ind w:left="163"/>
              <w:rPr>
                <w:sz w:val="22"/>
              </w:rPr>
            </w:pPr>
            <w:r>
              <w:rPr>
                <w:sz w:val="22"/>
              </w:rPr>
              <w:t>(0.96 to 4.93)</w:t>
            </w:r>
          </w:p>
        </w:tc>
        <w:tc>
          <w:tcPr>
            <w:tcW w:w="1311" w:type="dxa"/>
          </w:tcPr>
          <w:p>
            <w:pPr>
              <w:pStyle w:val="TableParagraph"/>
              <w:spacing w:line="258" w:lineRule="exact"/>
              <w:ind w:left="154"/>
              <w:rPr>
                <w:sz w:val="22"/>
              </w:rPr>
            </w:pPr>
            <w:r>
              <w:rPr>
                <w:sz w:val="22"/>
              </w:rPr>
              <w:t>0.06</w:t>
            </w:r>
          </w:p>
        </w:tc>
      </w:tr>
      <w:tr>
        <w:trPr>
          <w:trHeight w:val="547" w:hRule="exact"/>
        </w:trPr>
        <w:tc>
          <w:tcPr>
            <w:tcW w:w="5409" w:type="dxa"/>
          </w:tcPr>
          <w:p>
            <w:pPr>
              <w:pStyle w:val="TableParagraph"/>
              <w:spacing w:line="249" w:lineRule="exact"/>
              <w:ind w:left="1463"/>
              <w:rPr>
                <w:sz w:val="22"/>
              </w:rPr>
            </w:pPr>
            <w:r>
              <w:rPr>
                <w:sz w:val="22"/>
              </w:rPr>
              <w:t>Other medical</w:t>
            </w:r>
          </w:p>
          <w:p>
            <w:pPr>
              <w:pStyle w:val="TableParagraph"/>
              <w:ind w:left="1463"/>
              <w:rPr>
                <w:sz w:val="22"/>
              </w:rPr>
            </w:pPr>
            <w:r>
              <w:rPr>
                <w:sz w:val="22"/>
              </w:rPr>
              <w:t>(Abdominal/urinary/sepsis/allergy/unwell)</w:t>
            </w:r>
          </w:p>
        </w:tc>
        <w:tc>
          <w:tcPr>
            <w:tcW w:w="1252" w:type="dxa"/>
          </w:tcPr>
          <w:p>
            <w:pPr>
              <w:pStyle w:val="TableParagraph"/>
              <w:spacing w:before="4"/>
              <w:ind w:left="0"/>
              <w:rPr>
                <w:b/>
                <w:sz w:val="20"/>
              </w:rPr>
            </w:pPr>
          </w:p>
          <w:p>
            <w:pPr>
              <w:pStyle w:val="TableParagraph"/>
              <w:ind w:left="129"/>
              <w:rPr>
                <w:sz w:val="22"/>
              </w:rPr>
            </w:pPr>
            <w:r>
              <w:rPr>
                <w:sz w:val="22"/>
              </w:rPr>
              <w:t>1.97</w:t>
            </w:r>
          </w:p>
        </w:tc>
        <w:tc>
          <w:tcPr>
            <w:tcW w:w="1627" w:type="dxa"/>
          </w:tcPr>
          <w:p>
            <w:pPr>
              <w:pStyle w:val="TableParagraph"/>
              <w:spacing w:before="4"/>
              <w:ind w:left="0"/>
              <w:rPr>
                <w:b/>
                <w:sz w:val="20"/>
              </w:rPr>
            </w:pPr>
          </w:p>
          <w:p>
            <w:pPr>
              <w:pStyle w:val="TableParagraph"/>
              <w:ind w:left="163"/>
              <w:rPr>
                <w:sz w:val="22"/>
              </w:rPr>
            </w:pPr>
            <w:r>
              <w:rPr>
                <w:sz w:val="22"/>
              </w:rPr>
              <w:t>(0.93 to 4.19)</w:t>
            </w:r>
          </w:p>
        </w:tc>
        <w:tc>
          <w:tcPr>
            <w:tcW w:w="1311" w:type="dxa"/>
          </w:tcPr>
          <w:p>
            <w:pPr>
              <w:pStyle w:val="TableParagraph"/>
              <w:spacing w:before="4"/>
              <w:ind w:left="0"/>
              <w:rPr>
                <w:b/>
                <w:sz w:val="20"/>
              </w:rPr>
            </w:pPr>
          </w:p>
          <w:p>
            <w:pPr>
              <w:pStyle w:val="TableParagraph"/>
              <w:ind w:left="154"/>
              <w:rPr>
                <w:sz w:val="22"/>
              </w:rPr>
            </w:pPr>
            <w:r>
              <w:rPr>
                <w:sz w:val="22"/>
              </w:rPr>
              <w:t>0.08</w:t>
            </w:r>
          </w:p>
        </w:tc>
      </w:tr>
      <w:tr>
        <w:trPr>
          <w:trHeight w:val="281" w:hRule="exact"/>
        </w:trPr>
        <w:tc>
          <w:tcPr>
            <w:tcW w:w="5409" w:type="dxa"/>
          </w:tcPr>
          <w:p>
            <w:pPr>
              <w:pStyle w:val="TableParagraph"/>
              <w:spacing w:line="258" w:lineRule="exact"/>
              <w:ind w:left="0" w:right="1361"/>
              <w:jc w:val="right"/>
              <w:rPr>
                <w:sz w:val="22"/>
              </w:rPr>
            </w:pPr>
            <w:r>
              <w:rPr>
                <w:sz w:val="22"/>
              </w:rPr>
              <w:t>Stroke/neurological/collapse</w:t>
            </w:r>
          </w:p>
        </w:tc>
        <w:tc>
          <w:tcPr>
            <w:tcW w:w="1252" w:type="dxa"/>
          </w:tcPr>
          <w:p>
            <w:pPr>
              <w:pStyle w:val="TableParagraph"/>
              <w:spacing w:line="258" w:lineRule="exact"/>
              <w:ind w:left="129"/>
              <w:rPr>
                <w:sz w:val="22"/>
              </w:rPr>
            </w:pPr>
            <w:r>
              <w:rPr>
                <w:sz w:val="22"/>
              </w:rPr>
              <w:t>1.75</w:t>
            </w:r>
          </w:p>
        </w:tc>
        <w:tc>
          <w:tcPr>
            <w:tcW w:w="1627" w:type="dxa"/>
          </w:tcPr>
          <w:p>
            <w:pPr>
              <w:pStyle w:val="TableParagraph"/>
              <w:spacing w:line="258" w:lineRule="exact"/>
              <w:ind w:left="163"/>
              <w:rPr>
                <w:sz w:val="22"/>
              </w:rPr>
            </w:pPr>
            <w:r>
              <w:rPr>
                <w:sz w:val="22"/>
              </w:rPr>
              <w:t>(0.72 to 4.24)</w:t>
            </w:r>
          </w:p>
        </w:tc>
        <w:tc>
          <w:tcPr>
            <w:tcW w:w="1311" w:type="dxa"/>
          </w:tcPr>
          <w:p>
            <w:pPr>
              <w:pStyle w:val="TableParagraph"/>
              <w:spacing w:line="258" w:lineRule="exact"/>
              <w:ind w:left="154"/>
              <w:rPr>
                <w:sz w:val="22"/>
              </w:rPr>
            </w:pPr>
            <w:r>
              <w:rPr>
                <w:sz w:val="22"/>
              </w:rPr>
              <w:t>0.22</w:t>
            </w:r>
          </w:p>
        </w:tc>
      </w:tr>
      <w:tr>
        <w:trPr>
          <w:trHeight w:val="281" w:hRule="exact"/>
        </w:trPr>
        <w:tc>
          <w:tcPr>
            <w:tcW w:w="5409" w:type="dxa"/>
          </w:tcPr>
          <w:p>
            <w:pPr>
              <w:pStyle w:val="TableParagraph"/>
              <w:spacing w:line="251" w:lineRule="exact"/>
              <w:rPr>
                <w:b/>
                <w:sz w:val="22"/>
              </w:rPr>
            </w:pPr>
            <w:r>
              <w:rPr>
                <w:b/>
                <w:sz w:val="22"/>
              </w:rPr>
              <w:t>Patient sex</w:t>
            </w:r>
          </w:p>
        </w:tc>
        <w:tc>
          <w:tcPr>
            <w:tcW w:w="1252" w:type="dxa"/>
          </w:tcPr>
          <w:p>
            <w:pPr/>
          </w:p>
        </w:tc>
        <w:tc>
          <w:tcPr>
            <w:tcW w:w="1627" w:type="dxa"/>
          </w:tcPr>
          <w:p>
            <w:pPr/>
          </w:p>
        </w:tc>
        <w:tc>
          <w:tcPr>
            <w:tcW w:w="1311" w:type="dxa"/>
          </w:tcPr>
          <w:p>
            <w:pPr/>
          </w:p>
        </w:tc>
      </w:tr>
      <w:tr>
        <w:trPr>
          <w:trHeight w:val="295" w:hRule="exact"/>
        </w:trPr>
        <w:tc>
          <w:tcPr>
            <w:tcW w:w="5409" w:type="dxa"/>
          </w:tcPr>
          <w:p>
            <w:pPr>
              <w:pStyle w:val="TableParagraph"/>
              <w:spacing w:line="258" w:lineRule="exact"/>
              <w:ind w:left="1463"/>
              <w:rPr>
                <w:sz w:val="22"/>
              </w:rPr>
            </w:pPr>
            <w:r>
              <w:rPr>
                <w:sz w:val="22"/>
              </w:rPr>
              <w:t>Female</w:t>
            </w:r>
          </w:p>
        </w:tc>
        <w:tc>
          <w:tcPr>
            <w:tcW w:w="1252" w:type="dxa"/>
          </w:tcPr>
          <w:p>
            <w:pPr>
              <w:pStyle w:val="TableParagraph"/>
              <w:spacing w:before="4"/>
              <w:ind w:left="129"/>
              <w:rPr>
                <w:sz w:val="22"/>
              </w:rPr>
            </w:pPr>
            <w:r>
              <w:rPr>
                <w:sz w:val="22"/>
              </w:rPr>
              <w:t>Reference</w:t>
            </w:r>
          </w:p>
        </w:tc>
        <w:tc>
          <w:tcPr>
            <w:tcW w:w="1627" w:type="dxa"/>
          </w:tcPr>
          <w:p>
            <w:pPr/>
          </w:p>
        </w:tc>
        <w:tc>
          <w:tcPr>
            <w:tcW w:w="1311" w:type="dxa"/>
          </w:tcPr>
          <w:p>
            <w:pPr/>
          </w:p>
        </w:tc>
      </w:tr>
      <w:tr>
        <w:trPr>
          <w:trHeight w:val="288" w:hRule="exact"/>
        </w:trPr>
        <w:tc>
          <w:tcPr>
            <w:tcW w:w="5409" w:type="dxa"/>
          </w:tcPr>
          <w:p>
            <w:pPr>
              <w:pStyle w:val="TableParagraph"/>
              <w:spacing w:line="251" w:lineRule="exact"/>
              <w:ind w:left="1463"/>
              <w:rPr>
                <w:sz w:val="22"/>
              </w:rPr>
            </w:pPr>
            <w:r>
              <w:rPr>
                <w:sz w:val="22"/>
              </w:rPr>
              <w:t>Male</w:t>
            </w:r>
          </w:p>
        </w:tc>
        <w:tc>
          <w:tcPr>
            <w:tcW w:w="1252" w:type="dxa"/>
          </w:tcPr>
          <w:p>
            <w:pPr>
              <w:pStyle w:val="TableParagraph"/>
              <w:spacing w:line="265" w:lineRule="exact"/>
              <w:ind w:left="129"/>
              <w:rPr>
                <w:sz w:val="22"/>
              </w:rPr>
            </w:pPr>
            <w:r>
              <w:rPr>
                <w:sz w:val="22"/>
              </w:rPr>
              <w:t>1.06</w:t>
            </w:r>
          </w:p>
        </w:tc>
        <w:tc>
          <w:tcPr>
            <w:tcW w:w="1627" w:type="dxa"/>
          </w:tcPr>
          <w:p>
            <w:pPr>
              <w:pStyle w:val="TableParagraph"/>
              <w:spacing w:line="265" w:lineRule="exact"/>
              <w:ind w:left="163"/>
              <w:rPr>
                <w:sz w:val="22"/>
              </w:rPr>
            </w:pPr>
            <w:r>
              <w:rPr>
                <w:sz w:val="22"/>
              </w:rPr>
              <w:t>(0.82 to 1.38)</w:t>
            </w:r>
          </w:p>
        </w:tc>
        <w:tc>
          <w:tcPr>
            <w:tcW w:w="1311" w:type="dxa"/>
          </w:tcPr>
          <w:p>
            <w:pPr>
              <w:pStyle w:val="TableParagraph"/>
              <w:spacing w:line="265" w:lineRule="exact"/>
              <w:ind w:left="154"/>
              <w:rPr>
                <w:sz w:val="22"/>
              </w:rPr>
            </w:pPr>
            <w:r>
              <w:rPr>
                <w:sz w:val="22"/>
              </w:rPr>
              <w:t>0.65</w:t>
            </w:r>
          </w:p>
        </w:tc>
      </w:tr>
      <w:tr>
        <w:trPr>
          <w:trHeight w:val="281" w:hRule="exact"/>
        </w:trPr>
        <w:tc>
          <w:tcPr>
            <w:tcW w:w="5409" w:type="dxa"/>
          </w:tcPr>
          <w:p>
            <w:pPr>
              <w:pStyle w:val="TableParagraph"/>
              <w:spacing w:line="251" w:lineRule="exact"/>
              <w:rPr>
                <w:b/>
                <w:sz w:val="22"/>
              </w:rPr>
            </w:pPr>
            <w:r>
              <w:rPr>
                <w:b/>
                <w:sz w:val="22"/>
              </w:rPr>
              <w:t>Patient age/years</w:t>
            </w:r>
          </w:p>
        </w:tc>
        <w:tc>
          <w:tcPr>
            <w:tcW w:w="1252" w:type="dxa"/>
          </w:tcPr>
          <w:p>
            <w:pPr/>
          </w:p>
        </w:tc>
        <w:tc>
          <w:tcPr>
            <w:tcW w:w="1627" w:type="dxa"/>
          </w:tcPr>
          <w:p>
            <w:pPr/>
          </w:p>
        </w:tc>
        <w:tc>
          <w:tcPr>
            <w:tcW w:w="1311" w:type="dxa"/>
          </w:tcPr>
          <w:p>
            <w:pPr/>
          </w:p>
        </w:tc>
      </w:tr>
      <w:tr>
        <w:trPr>
          <w:trHeight w:val="295" w:hRule="exact"/>
        </w:trPr>
        <w:tc>
          <w:tcPr>
            <w:tcW w:w="5409" w:type="dxa"/>
          </w:tcPr>
          <w:p>
            <w:pPr>
              <w:pStyle w:val="TableParagraph"/>
              <w:spacing w:line="258" w:lineRule="exact"/>
              <w:ind w:left="1463"/>
              <w:rPr>
                <w:sz w:val="22"/>
              </w:rPr>
            </w:pPr>
            <w:r>
              <w:rPr>
                <w:sz w:val="22"/>
              </w:rPr>
              <w:t>18-30</w:t>
            </w:r>
          </w:p>
        </w:tc>
        <w:tc>
          <w:tcPr>
            <w:tcW w:w="1252" w:type="dxa"/>
          </w:tcPr>
          <w:p>
            <w:pPr>
              <w:pStyle w:val="TableParagraph"/>
              <w:spacing w:before="4"/>
              <w:ind w:left="129"/>
              <w:rPr>
                <w:sz w:val="22"/>
              </w:rPr>
            </w:pPr>
            <w:r>
              <w:rPr>
                <w:sz w:val="22"/>
              </w:rPr>
              <w:t>Reference</w:t>
            </w:r>
          </w:p>
        </w:tc>
        <w:tc>
          <w:tcPr>
            <w:tcW w:w="1627" w:type="dxa"/>
          </w:tcPr>
          <w:p>
            <w:pPr/>
          </w:p>
        </w:tc>
        <w:tc>
          <w:tcPr>
            <w:tcW w:w="1311" w:type="dxa"/>
          </w:tcPr>
          <w:p>
            <w:pPr/>
          </w:p>
        </w:tc>
      </w:tr>
      <w:tr>
        <w:trPr>
          <w:trHeight w:val="288" w:hRule="exact"/>
        </w:trPr>
        <w:tc>
          <w:tcPr>
            <w:tcW w:w="5409" w:type="dxa"/>
          </w:tcPr>
          <w:p>
            <w:pPr>
              <w:pStyle w:val="TableParagraph"/>
              <w:spacing w:line="251" w:lineRule="exact"/>
              <w:ind w:left="1463"/>
              <w:rPr>
                <w:sz w:val="22"/>
              </w:rPr>
            </w:pPr>
            <w:r>
              <w:rPr>
                <w:sz w:val="22"/>
              </w:rPr>
              <w:t>31-50</w:t>
            </w:r>
          </w:p>
        </w:tc>
        <w:tc>
          <w:tcPr>
            <w:tcW w:w="1252" w:type="dxa"/>
          </w:tcPr>
          <w:p>
            <w:pPr>
              <w:pStyle w:val="TableParagraph"/>
              <w:spacing w:line="265" w:lineRule="exact"/>
              <w:ind w:left="129"/>
              <w:rPr>
                <w:sz w:val="22"/>
              </w:rPr>
            </w:pPr>
            <w:r>
              <w:rPr>
                <w:sz w:val="22"/>
              </w:rPr>
              <w:t>0.94</w:t>
            </w:r>
          </w:p>
        </w:tc>
        <w:tc>
          <w:tcPr>
            <w:tcW w:w="1627" w:type="dxa"/>
          </w:tcPr>
          <w:p>
            <w:pPr>
              <w:pStyle w:val="TableParagraph"/>
              <w:spacing w:line="265" w:lineRule="exact"/>
              <w:ind w:left="163"/>
              <w:rPr>
                <w:sz w:val="22"/>
              </w:rPr>
            </w:pPr>
            <w:r>
              <w:rPr>
                <w:sz w:val="22"/>
              </w:rPr>
              <w:t>(0.61 to 1.47)</w:t>
            </w:r>
          </w:p>
        </w:tc>
        <w:tc>
          <w:tcPr>
            <w:tcW w:w="1311" w:type="dxa"/>
          </w:tcPr>
          <w:p>
            <w:pPr>
              <w:pStyle w:val="TableParagraph"/>
              <w:spacing w:line="265" w:lineRule="exact"/>
              <w:ind w:left="154"/>
              <w:rPr>
                <w:sz w:val="22"/>
              </w:rPr>
            </w:pPr>
            <w:r>
              <w:rPr>
                <w:sz w:val="22"/>
              </w:rPr>
              <w:t>0.79</w:t>
            </w:r>
          </w:p>
        </w:tc>
      </w:tr>
      <w:tr>
        <w:trPr>
          <w:trHeight w:val="288" w:hRule="exact"/>
        </w:trPr>
        <w:tc>
          <w:tcPr>
            <w:tcW w:w="5409" w:type="dxa"/>
          </w:tcPr>
          <w:p>
            <w:pPr>
              <w:pStyle w:val="TableParagraph"/>
              <w:spacing w:line="251" w:lineRule="exact"/>
              <w:ind w:left="1463"/>
              <w:rPr>
                <w:sz w:val="22"/>
              </w:rPr>
            </w:pPr>
            <w:r>
              <w:rPr>
                <w:sz w:val="22"/>
              </w:rPr>
              <w:t>51-64</w:t>
            </w:r>
          </w:p>
        </w:tc>
        <w:tc>
          <w:tcPr>
            <w:tcW w:w="1252" w:type="dxa"/>
          </w:tcPr>
          <w:p>
            <w:pPr>
              <w:pStyle w:val="TableParagraph"/>
              <w:spacing w:line="265" w:lineRule="exact"/>
              <w:ind w:left="129"/>
              <w:rPr>
                <w:sz w:val="22"/>
              </w:rPr>
            </w:pPr>
            <w:r>
              <w:rPr>
                <w:sz w:val="22"/>
              </w:rPr>
              <w:t>1.23</w:t>
            </w:r>
          </w:p>
        </w:tc>
        <w:tc>
          <w:tcPr>
            <w:tcW w:w="1627" w:type="dxa"/>
          </w:tcPr>
          <w:p>
            <w:pPr>
              <w:pStyle w:val="TableParagraph"/>
              <w:spacing w:line="265" w:lineRule="exact"/>
              <w:ind w:left="163"/>
              <w:rPr>
                <w:sz w:val="22"/>
              </w:rPr>
            </w:pPr>
            <w:r>
              <w:rPr>
                <w:sz w:val="22"/>
              </w:rPr>
              <w:t>(0.78 to 1.92)</w:t>
            </w:r>
          </w:p>
        </w:tc>
        <w:tc>
          <w:tcPr>
            <w:tcW w:w="1311" w:type="dxa"/>
          </w:tcPr>
          <w:p>
            <w:pPr>
              <w:pStyle w:val="TableParagraph"/>
              <w:spacing w:line="265" w:lineRule="exact"/>
              <w:ind w:left="154"/>
              <w:rPr>
                <w:sz w:val="22"/>
              </w:rPr>
            </w:pPr>
            <w:r>
              <w:rPr>
                <w:sz w:val="22"/>
              </w:rPr>
              <w:t>0.37</w:t>
            </w:r>
          </w:p>
        </w:tc>
      </w:tr>
      <w:tr>
        <w:trPr>
          <w:trHeight w:val="288" w:hRule="exact"/>
        </w:trPr>
        <w:tc>
          <w:tcPr>
            <w:tcW w:w="5409" w:type="dxa"/>
          </w:tcPr>
          <w:p>
            <w:pPr>
              <w:pStyle w:val="TableParagraph"/>
              <w:spacing w:line="251" w:lineRule="exact"/>
              <w:ind w:left="1463"/>
              <w:rPr>
                <w:sz w:val="22"/>
              </w:rPr>
            </w:pPr>
            <w:r>
              <w:rPr>
                <w:sz w:val="22"/>
              </w:rPr>
              <w:t>65-74</w:t>
            </w:r>
          </w:p>
        </w:tc>
        <w:tc>
          <w:tcPr>
            <w:tcW w:w="1252" w:type="dxa"/>
          </w:tcPr>
          <w:p>
            <w:pPr>
              <w:pStyle w:val="TableParagraph"/>
              <w:spacing w:line="265" w:lineRule="exact"/>
              <w:ind w:left="129"/>
              <w:rPr>
                <w:sz w:val="22"/>
              </w:rPr>
            </w:pPr>
            <w:r>
              <w:rPr>
                <w:sz w:val="22"/>
              </w:rPr>
              <w:t>1.38</w:t>
            </w:r>
          </w:p>
        </w:tc>
        <w:tc>
          <w:tcPr>
            <w:tcW w:w="1627" w:type="dxa"/>
          </w:tcPr>
          <w:p>
            <w:pPr>
              <w:pStyle w:val="TableParagraph"/>
              <w:spacing w:line="265" w:lineRule="exact"/>
              <w:ind w:left="163"/>
              <w:rPr>
                <w:sz w:val="22"/>
              </w:rPr>
            </w:pPr>
            <w:r>
              <w:rPr>
                <w:sz w:val="22"/>
              </w:rPr>
              <w:t>(0.86 to 2.2)</w:t>
            </w:r>
          </w:p>
        </w:tc>
        <w:tc>
          <w:tcPr>
            <w:tcW w:w="1311" w:type="dxa"/>
          </w:tcPr>
          <w:p>
            <w:pPr>
              <w:pStyle w:val="TableParagraph"/>
              <w:spacing w:line="265" w:lineRule="exact"/>
              <w:ind w:left="154"/>
              <w:rPr>
                <w:sz w:val="22"/>
              </w:rPr>
            </w:pPr>
            <w:r>
              <w:rPr>
                <w:sz w:val="22"/>
              </w:rPr>
              <w:t>0.18</w:t>
            </w:r>
          </w:p>
        </w:tc>
      </w:tr>
      <w:tr>
        <w:trPr>
          <w:trHeight w:val="288" w:hRule="exact"/>
        </w:trPr>
        <w:tc>
          <w:tcPr>
            <w:tcW w:w="5409" w:type="dxa"/>
          </w:tcPr>
          <w:p>
            <w:pPr>
              <w:pStyle w:val="TableParagraph"/>
              <w:spacing w:line="251" w:lineRule="exact"/>
              <w:ind w:left="1463"/>
              <w:rPr>
                <w:sz w:val="22"/>
              </w:rPr>
            </w:pPr>
            <w:r>
              <w:rPr>
                <w:sz w:val="22"/>
              </w:rPr>
              <w:t>75-84</w:t>
            </w:r>
          </w:p>
        </w:tc>
        <w:tc>
          <w:tcPr>
            <w:tcW w:w="1252" w:type="dxa"/>
          </w:tcPr>
          <w:p>
            <w:pPr>
              <w:pStyle w:val="TableParagraph"/>
              <w:spacing w:line="265" w:lineRule="exact"/>
              <w:ind w:left="129"/>
              <w:rPr>
                <w:sz w:val="22"/>
              </w:rPr>
            </w:pPr>
            <w:r>
              <w:rPr>
                <w:sz w:val="22"/>
              </w:rPr>
              <w:t>1.22</w:t>
            </w:r>
          </w:p>
        </w:tc>
        <w:tc>
          <w:tcPr>
            <w:tcW w:w="1627" w:type="dxa"/>
          </w:tcPr>
          <w:p>
            <w:pPr>
              <w:pStyle w:val="TableParagraph"/>
              <w:spacing w:line="265" w:lineRule="exact"/>
              <w:ind w:left="163"/>
              <w:rPr>
                <w:sz w:val="22"/>
              </w:rPr>
            </w:pPr>
            <w:r>
              <w:rPr>
                <w:sz w:val="22"/>
              </w:rPr>
              <w:t>(0.77 to 1.92)</w:t>
            </w:r>
          </w:p>
        </w:tc>
        <w:tc>
          <w:tcPr>
            <w:tcW w:w="1311" w:type="dxa"/>
          </w:tcPr>
          <w:p>
            <w:pPr>
              <w:pStyle w:val="TableParagraph"/>
              <w:spacing w:line="265" w:lineRule="exact"/>
              <w:ind w:left="154"/>
              <w:rPr>
                <w:sz w:val="22"/>
              </w:rPr>
            </w:pPr>
            <w:r>
              <w:rPr>
                <w:sz w:val="22"/>
              </w:rPr>
              <w:t>0.4</w:t>
            </w:r>
          </w:p>
        </w:tc>
      </w:tr>
      <w:tr>
        <w:trPr>
          <w:trHeight w:val="288" w:hRule="exact"/>
        </w:trPr>
        <w:tc>
          <w:tcPr>
            <w:tcW w:w="5409" w:type="dxa"/>
          </w:tcPr>
          <w:p>
            <w:pPr>
              <w:pStyle w:val="TableParagraph"/>
              <w:spacing w:line="251" w:lineRule="exact"/>
              <w:ind w:left="1463"/>
              <w:rPr>
                <w:sz w:val="22"/>
              </w:rPr>
            </w:pPr>
            <w:r>
              <w:rPr>
                <w:sz w:val="22"/>
              </w:rPr>
              <w:t>85 +</w:t>
            </w:r>
          </w:p>
        </w:tc>
        <w:tc>
          <w:tcPr>
            <w:tcW w:w="1252" w:type="dxa"/>
          </w:tcPr>
          <w:p>
            <w:pPr>
              <w:pStyle w:val="TableParagraph"/>
              <w:spacing w:line="265" w:lineRule="exact"/>
              <w:ind w:left="129"/>
              <w:rPr>
                <w:sz w:val="22"/>
              </w:rPr>
            </w:pPr>
            <w:r>
              <w:rPr>
                <w:sz w:val="22"/>
              </w:rPr>
              <w:t>1.27</w:t>
            </w:r>
          </w:p>
        </w:tc>
        <w:tc>
          <w:tcPr>
            <w:tcW w:w="1627" w:type="dxa"/>
          </w:tcPr>
          <w:p>
            <w:pPr>
              <w:pStyle w:val="TableParagraph"/>
              <w:spacing w:line="265" w:lineRule="exact"/>
              <w:ind w:left="163"/>
              <w:rPr>
                <w:sz w:val="22"/>
              </w:rPr>
            </w:pPr>
            <w:r>
              <w:rPr>
                <w:sz w:val="22"/>
              </w:rPr>
              <w:t>(0.77 to 2.09)</w:t>
            </w:r>
          </w:p>
        </w:tc>
        <w:tc>
          <w:tcPr>
            <w:tcW w:w="1311" w:type="dxa"/>
          </w:tcPr>
          <w:p>
            <w:pPr>
              <w:pStyle w:val="TableParagraph"/>
              <w:spacing w:line="265" w:lineRule="exact"/>
              <w:ind w:left="154"/>
              <w:rPr>
                <w:sz w:val="22"/>
              </w:rPr>
            </w:pPr>
            <w:r>
              <w:rPr>
                <w:sz w:val="22"/>
              </w:rPr>
              <w:t>0.34</w:t>
            </w:r>
          </w:p>
        </w:tc>
      </w:tr>
      <w:tr>
        <w:trPr>
          <w:trHeight w:val="281" w:hRule="exact"/>
        </w:trPr>
        <w:tc>
          <w:tcPr>
            <w:tcW w:w="5409" w:type="dxa"/>
          </w:tcPr>
          <w:p>
            <w:pPr>
              <w:pStyle w:val="TableParagraph"/>
              <w:spacing w:line="251" w:lineRule="exact"/>
              <w:rPr>
                <w:b/>
                <w:sz w:val="22"/>
              </w:rPr>
            </w:pPr>
            <w:r>
              <w:rPr>
                <w:b/>
                <w:sz w:val="22"/>
              </w:rPr>
              <w:t>Initial pain score</w:t>
            </w:r>
          </w:p>
        </w:tc>
        <w:tc>
          <w:tcPr>
            <w:tcW w:w="1252" w:type="dxa"/>
          </w:tcPr>
          <w:p>
            <w:pPr/>
          </w:p>
        </w:tc>
        <w:tc>
          <w:tcPr>
            <w:tcW w:w="1627" w:type="dxa"/>
          </w:tcPr>
          <w:p>
            <w:pPr/>
          </w:p>
        </w:tc>
        <w:tc>
          <w:tcPr>
            <w:tcW w:w="1311" w:type="dxa"/>
          </w:tcPr>
          <w:p>
            <w:pPr/>
          </w:p>
        </w:tc>
      </w:tr>
      <w:tr>
        <w:trPr>
          <w:trHeight w:val="295" w:hRule="exact"/>
        </w:trPr>
        <w:tc>
          <w:tcPr>
            <w:tcW w:w="5409" w:type="dxa"/>
          </w:tcPr>
          <w:p>
            <w:pPr>
              <w:pStyle w:val="TableParagraph"/>
              <w:spacing w:line="258" w:lineRule="exact"/>
              <w:ind w:left="1463"/>
              <w:rPr>
                <w:sz w:val="22"/>
              </w:rPr>
            </w:pPr>
            <w:r>
              <w:rPr>
                <w:w w:val="100"/>
                <w:sz w:val="22"/>
              </w:rPr>
              <w:t>0</w:t>
            </w:r>
          </w:p>
        </w:tc>
        <w:tc>
          <w:tcPr>
            <w:tcW w:w="1252" w:type="dxa"/>
          </w:tcPr>
          <w:p>
            <w:pPr>
              <w:pStyle w:val="TableParagraph"/>
              <w:spacing w:before="4"/>
              <w:ind w:left="129"/>
              <w:rPr>
                <w:sz w:val="22"/>
              </w:rPr>
            </w:pPr>
            <w:r>
              <w:rPr>
                <w:sz w:val="22"/>
              </w:rPr>
              <w:t>Reference</w:t>
            </w:r>
          </w:p>
        </w:tc>
        <w:tc>
          <w:tcPr>
            <w:tcW w:w="1627" w:type="dxa"/>
          </w:tcPr>
          <w:p>
            <w:pPr/>
          </w:p>
        </w:tc>
        <w:tc>
          <w:tcPr>
            <w:tcW w:w="1311" w:type="dxa"/>
          </w:tcPr>
          <w:p>
            <w:pPr/>
          </w:p>
        </w:tc>
      </w:tr>
      <w:tr>
        <w:trPr>
          <w:trHeight w:val="288" w:hRule="exact"/>
        </w:trPr>
        <w:tc>
          <w:tcPr>
            <w:tcW w:w="5409" w:type="dxa"/>
          </w:tcPr>
          <w:p>
            <w:pPr>
              <w:pStyle w:val="TableParagraph"/>
              <w:spacing w:line="251" w:lineRule="exact"/>
              <w:ind w:left="1463"/>
              <w:rPr>
                <w:sz w:val="22"/>
              </w:rPr>
            </w:pPr>
            <w:r>
              <w:rPr>
                <w:sz w:val="22"/>
              </w:rPr>
              <w:t>1-3</w:t>
            </w:r>
          </w:p>
        </w:tc>
        <w:tc>
          <w:tcPr>
            <w:tcW w:w="1252" w:type="dxa"/>
          </w:tcPr>
          <w:p>
            <w:pPr>
              <w:pStyle w:val="TableParagraph"/>
              <w:spacing w:line="265" w:lineRule="exact"/>
              <w:ind w:left="129"/>
              <w:rPr>
                <w:sz w:val="22"/>
              </w:rPr>
            </w:pPr>
            <w:r>
              <w:rPr>
                <w:sz w:val="22"/>
              </w:rPr>
              <w:t>0.1</w:t>
            </w:r>
          </w:p>
        </w:tc>
        <w:tc>
          <w:tcPr>
            <w:tcW w:w="1627" w:type="dxa"/>
          </w:tcPr>
          <w:p>
            <w:pPr>
              <w:pStyle w:val="TableParagraph"/>
              <w:spacing w:line="265" w:lineRule="exact"/>
              <w:ind w:left="163"/>
              <w:rPr>
                <w:sz w:val="22"/>
              </w:rPr>
            </w:pPr>
            <w:r>
              <w:rPr>
                <w:sz w:val="22"/>
              </w:rPr>
              <w:t>(0.05 to 0.18)</w:t>
            </w:r>
          </w:p>
        </w:tc>
        <w:tc>
          <w:tcPr>
            <w:tcW w:w="1311" w:type="dxa"/>
          </w:tcPr>
          <w:p>
            <w:pPr>
              <w:pStyle w:val="TableParagraph"/>
              <w:spacing w:line="265" w:lineRule="exact"/>
              <w:ind w:left="0" w:right="434"/>
              <w:jc w:val="right"/>
              <w:rPr>
                <w:sz w:val="22"/>
              </w:rPr>
            </w:pPr>
            <w:r>
              <w:rPr>
                <w:sz w:val="22"/>
              </w:rPr>
              <w:t>P&lt;0.01</w:t>
            </w:r>
          </w:p>
        </w:tc>
      </w:tr>
      <w:tr>
        <w:trPr>
          <w:trHeight w:val="288" w:hRule="exact"/>
        </w:trPr>
        <w:tc>
          <w:tcPr>
            <w:tcW w:w="5409" w:type="dxa"/>
          </w:tcPr>
          <w:p>
            <w:pPr>
              <w:pStyle w:val="TableParagraph"/>
              <w:spacing w:line="251" w:lineRule="exact"/>
              <w:ind w:left="1463"/>
              <w:rPr>
                <w:sz w:val="22"/>
              </w:rPr>
            </w:pPr>
            <w:r>
              <w:rPr>
                <w:sz w:val="22"/>
              </w:rPr>
              <w:t>4-6</w:t>
            </w:r>
          </w:p>
        </w:tc>
        <w:tc>
          <w:tcPr>
            <w:tcW w:w="1252" w:type="dxa"/>
          </w:tcPr>
          <w:p>
            <w:pPr>
              <w:pStyle w:val="TableParagraph"/>
              <w:spacing w:line="265" w:lineRule="exact"/>
              <w:ind w:left="129"/>
              <w:rPr>
                <w:sz w:val="22"/>
              </w:rPr>
            </w:pPr>
            <w:r>
              <w:rPr>
                <w:sz w:val="22"/>
              </w:rPr>
              <w:t>0.44</w:t>
            </w:r>
          </w:p>
        </w:tc>
        <w:tc>
          <w:tcPr>
            <w:tcW w:w="1627" w:type="dxa"/>
          </w:tcPr>
          <w:p>
            <w:pPr>
              <w:pStyle w:val="TableParagraph"/>
              <w:spacing w:line="265" w:lineRule="exact"/>
              <w:ind w:left="163"/>
              <w:rPr>
                <w:sz w:val="22"/>
              </w:rPr>
            </w:pPr>
            <w:r>
              <w:rPr>
                <w:sz w:val="22"/>
              </w:rPr>
              <w:t>(0.32 to 0.59)</w:t>
            </w:r>
          </w:p>
        </w:tc>
        <w:tc>
          <w:tcPr>
            <w:tcW w:w="1311" w:type="dxa"/>
          </w:tcPr>
          <w:p>
            <w:pPr>
              <w:pStyle w:val="TableParagraph"/>
              <w:spacing w:line="265" w:lineRule="exact"/>
              <w:ind w:left="0" w:right="434"/>
              <w:jc w:val="right"/>
              <w:rPr>
                <w:sz w:val="22"/>
              </w:rPr>
            </w:pPr>
            <w:r>
              <w:rPr>
                <w:sz w:val="22"/>
              </w:rPr>
              <w:t>P&lt;0.01</w:t>
            </w:r>
          </w:p>
        </w:tc>
      </w:tr>
      <w:tr>
        <w:trPr>
          <w:trHeight w:val="281" w:hRule="exact"/>
        </w:trPr>
        <w:tc>
          <w:tcPr>
            <w:tcW w:w="5409" w:type="dxa"/>
          </w:tcPr>
          <w:p>
            <w:pPr>
              <w:pStyle w:val="TableParagraph"/>
              <w:spacing w:line="251" w:lineRule="exact"/>
              <w:ind w:left="1463"/>
              <w:rPr>
                <w:sz w:val="22"/>
              </w:rPr>
            </w:pPr>
            <w:r>
              <w:rPr>
                <w:sz w:val="22"/>
              </w:rPr>
              <w:t>7-10</w:t>
            </w:r>
          </w:p>
        </w:tc>
        <w:tc>
          <w:tcPr>
            <w:tcW w:w="1252" w:type="dxa"/>
          </w:tcPr>
          <w:p>
            <w:pPr>
              <w:pStyle w:val="TableParagraph"/>
              <w:spacing w:line="251" w:lineRule="exact"/>
              <w:ind w:left="129"/>
              <w:rPr>
                <w:sz w:val="22"/>
              </w:rPr>
            </w:pPr>
            <w:r>
              <w:rPr>
                <w:sz w:val="22"/>
              </w:rPr>
              <w:t>(omitted)</w:t>
            </w:r>
          </w:p>
        </w:tc>
        <w:tc>
          <w:tcPr>
            <w:tcW w:w="1627" w:type="dxa"/>
          </w:tcPr>
          <w:p>
            <w:pPr/>
          </w:p>
        </w:tc>
        <w:tc>
          <w:tcPr>
            <w:tcW w:w="1311" w:type="dxa"/>
          </w:tcPr>
          <w:p>
            <w:pPr/>
          </w:p>
        </w:tc>
      </w:tr>
      <w:tr>
        <w:trPr>
          <w:trHeight w:val="288" w:hRule="exact"/>
        </w:trPr>
        <w:tc>
          <w:tcPr>
            <w:tcW w:w="5409" w:type="dxa"/>
          </w:tcPr>
          <w:p>
            <w:pPr>
              <w:pStyle w:val="TableParagraph"/>
              <w:spacing w:line="258" w:lineRule="exact"/>
              <w:rPr>
                <w:b/>
                <w:sz w:val="22"/>
              </w:rPr>
            </w:pPr>
            <w:r>
              <w:rPr>
                <w:b/>
                <w:sz w:val="22"/>
              </w:rPr>
              <w:t>Glasgow Coma Scale</w:t>
            </w:r>
          </w:p>
        </w:tc>
        <w:tc>
          <w:tcPr>
            <w:tcW w:w="1252" w:type="dxa"/>
          </w:tcPr>
          <w:p>
            <w:pPr/>
          </w:p>
        </w:tc>
        <w:tc>
          <w:tcPr>
            <w:tcW w:w="1627" w:type="dxa"/>
          </w:tcPr>
          <w:p>
            <w:pPr/>
          </w:p>
        </w:tc>
        <w:tc>
          <w:tcPr>
            <w:tcW w:w="1311" w:type="dxa"/>
          </w:tcPr>
          <w:p>
            <w:pPr/>
          </w:p>
        </w:tc>
      </w:tr>
      <w:tr>
        <w:trPr>
          <w:trHeight w:val="295" w:hRule="exact"/>
        </w:trPr>
        <w:tc>
          <w:tcPr>
            <w:tcW w:w="5409" w:type="dxa"/>
          </w:tcPr>
          <w:p>
            <w:pPr>
              <w:pStyle w:val="TableParagraph"/>
              <w:spacing w:line="258" w:lineRule="exact"/>
              <w:ind w:left="1463"/>
              <w:rPr>
                <w:sz w:val="22"/>
              </w:rPr>
            </w:pPr>
            <w:r>
              <w:rPr>
                <w:sz w:val="22"/>
              </w:rPr>
              <w:t>13</w:t>
            </w:r>
          </w:p>
        </w:tc>
        <w:tc>
          <w:tcPr>
            <w:tcW w:w="1252" w:type="dxa"/>
          </w:tcPr>
          <w:p>
            <w:pPr>
              <w:pStyle w:val="TableParagraph"/>
              <w:spacing w:before="4"/>
              <w:ind w:left="129"/>
              <w:rPr>
                <w:sz w:val="22"/>
              </w:rPr>
            </w:pPr>
            <w:r>
              <w:rPr>
                <w:sz w:val="22"/>
              </w:rPr>
              <w:t>Reference</w:t>
            </w:r>
          </w:p>
        </w:tc>
        <w:tc>
          <w:tcPr>
            <w:tcW w:w="1627" w:type="dxa"/>
          </w:tcPr>
          <w:p>
            <w:pPr/>
          </w:p>
        </w:tc>
        <w:tc>
          <w:tcPr>
            <w:tcW w:w="1311" w:type="dxa"/>
          </w:tcPr>
          <w:p>
            <w:pPr/>
          </w:p>
        </w:tc>
      </w:tr>
      <w:tr>
        <w:trPr>
          <w:trHeight w:val="288" w:hRule="exact"/>
        </w:trPr>
        <w:tc>
          <w:tcPr>
            <w:tcW w:w="5409" w:type="dxa"/>
          </w:tcPr>
          <w:p>
            <w:pPr>
              <w:pStyle w:val="TableParagraph"/>
              <w:spacing w:line="251" w:lineRule="exact"/>
              <w:ind w:left="1463"/>
              <w:rPr>
                <w:sz w:val="22"/>
              </w:rPr>
            </w:pPr>
            <w:r>
              <w:rPr>
                <w:sz w:val="22"/>
              </w:rPr>
              <w:t>14</w:t>
            </w:r>
          </w:p>
        </w:tc>
        <w:tc>
          <w:tcPr>
            <w:tcW w:w="1252" w:type="dxa"/>
          </w:tcPr>
          <w:p>
            <w:pPr>
              <w:pStyle w:val="TableParagraph"/>
              <w:spacing w:line="265" w:lineRule="exact"/>
              <w:ind w:left="129"/>
              <w:rPr>
                <w:sz w:val="22"/>
              </w:rPr>
            </w:pPr>
            <w:r>
              <w:rPr>
                <w:sz w:val="22"/>
              </w:rPr>
              <w:t>1.06</w:t>
            </w:r>
          </w:p>
        </w:tc>
        <w:tc>
          <w:tcPr>
            <w:tcW w:w="1627" w:type="dxa"/>
          </w:tcPr>
          <w:p>
            <w:pPr>
              <w:pStyle w:val="TableParagraph"/>
              <w:spacing w:line="265" w:lineRule="exact"/>
              <w:ind w:left="163"/>
              <w:rPr>
                <w:sz w:val="22"/>
              </w:rPr>
            </w:pPr>
            <w:r>
              <w:rPr>
                <w:sz w:val="22"/>
              </w:rPr>
              <w:t>(0.27 to 4.16)</w:t>
            </w:r>
          </w:p>
        </w:tc>
        <w:tc>
          <w:tcPr>
            <w:tcW w:w="1311" w:type="dxa"/>
          </w:tcPr>
          <w:p>
            <w:pPr>
              <w:pStyle w:val="TableParagraph"/>
              <w:spacing w:line="265" w:lineRule="exact"/>
              <w:ind w:left="154"/>
              <w:rPr>
                <w:sz w:val="22"/>
              </w:rPr>
            </w:pPr>
            <w:r>
              <w:rPr>
                <w:sz w:val="22"/>
              </w:rPr>
              <w:t>0.94</w:t>
            </w:r>
          </w:p>
        </w:tc>
      </w:tr>
      <w:tr>
        <w:trPr>
          <w:trHeight w:val="288" w:hRule="exact"/>
        </w:trPr>
        <w:tc>
          <w:tcPr>
            <w:tcW w:w="5409" w:type="dxa"/>
          </w:tcPr>
          <w:p>
            <w:pPr>
              <w:pStyle w:val="TableParagraph"/>
              <w:spacing w:line="251" w:lineRule="exact"/>
              <w:ind w:left="1463"/>
              <w:rPr>
                <w:sz w:val="22"/>
              </w:rPr>
            </w:pPr>
            <w:r>
              <w:rPr>
                <w:sz w:val="22"/>
              </w:rPr>
              <w:t>15</w:t>
            </w:r>
          </w:p>
        </w:tc>
        <w:tc>
          <w:tcPr>
            <w:tcW w:w="1252" w:type="dxa"/>
          </w:tcPr>
          <w:p>
            <w:pPr>
              <w:pStyle w:val="TableParagraph"/>
              <w:spacing w:line="265" w:lineRule="exact"/>
              <w:ind w:left="129"/>
              <w:rPr>
                <w:sz w:val="22"/>
              </w:rPr>
            </w:pPr>
            <w:r>
              <w:rPr>
                <w:sz w:val="22"/>
              </w:rPr>
              <w:t>1.35</w:t>
            </w:r>
          </w:p>
        </w:tc>
        <w:tc>
          <w:tcPr>
            <w:tcW w:w="1627" w:type="dxa"/>
          </w:tcPr>
          <w:p>
            <w:pPr>
              <w:pStyle w:val="TableParagraph"/>
              <w:spacing w:line="265" w:lineRule="exact"/>
              <w:ind w:left="163"/>
              <w:rPr>
                <w:sz w:val="22"/>
              </w:rPr>
            </w:pPr>
            <w:r>
              <w:rPr>
                <w:sz w:val="22"/>
              </w:rPr>
              <w:t>(0.41 to 4.47)</w:t>
            </w:r>
          </w:p>
        </w:tc>
        <w:tc>
          <w:tcPr>
            <w:tcW w:w="1311" w:type="dxa"/>
          </w:tcPr>
          <w:p>
            <w:pPr>
              <w:pStyle w:val="TableParagraph"/>
              <w:spacing w:line="265" w:lineRule="exact"/>
              <w:ind w:left="154"/>
              <w:rPr>
                <w:sz w:val="22"/>
              </w:rPr>
            </w:pPr>
            <w:r>
              <w:rPr>
                <w:sz w:val="22"/>
              </w:rPr>
              <w:t>0.63</w:t>
            </w:r>
          </w:p>
        </w:tc>
      </w:tr>
      <w:tr>
        <w:trPr>
          <w:trHeight w:val="281" w:hRule="exact"/>
        </w:trPr>
        <w:tc>
          <w:tcPr>
            <w:tcW w:w="5409" w:type="dxa"/>
          </w:tcPr>
          <w:p>
            <w:pPr>
              <w:pStyle w:val="TableParagraph"/>
              <w:spacing w:line="251" w:lineRule="exact"/>
              <w:rPr>
                <w:b/>
                <w:sz w:val="22"/>
              </w:rPr>
            </w:pPr>
            <w:r>
              <w:rPr>
                <w:b/>
                <w:sz w:val="22"/>
              </w:rPr>
              <w:t>Paramedic sex</w:t>
            </w:r>
          </w:p>
        </w:tc>
        <w:tc>
          <w:tcPr>
            <w:tcW w:w="1252" w:type="dxa"/>
          </w:tcPr>
          <w:p>
            <w:pPr/>
          </w:p>
        </w:tc>
        <w:tc>
          <w:tcPr>
            <w:tcW w:w="1627" w:type="dxa"/>
          </w:tcPr>
          <w:p>
            <w:pPr/>
          </w:p>
        </w:tc>
        <w:tc>
          <w:tcPr>
            <w:tcW w:w="1311" w:type="dxa"/>
          </w:tcPr>
          <w:p>
            <w:pPr/>
          </w:p>
        </w:tc>
      </w:tr>
      <w:tr>
        <w:trPr>
          <w:trHeight w:val="295" w:hRule="exact"/>
        </w:trPr>
        <w:tc>
          <w:tcPr>
            <w:tcW w:w="5409" w:type="dxa"/>
          </w:tcPr>
          <w:p>
            <w:pPr>
              <w:pStyle w:val="TableParagraph"/>
              <w:spacing w:line="258" w:lineRule="exact"/>
              <w:ind w:left="1463"/>
              <w:rPr>
                <w:sz w:val="22"/>
              </w:rPr>
            </w:pPr>
            <w:r>
              <w:rPr>
                <w:sz w:val="22"/>
              </w:rPr>
              <w:t>Female</w:t>
            </w:r>
          </w:p>
        </w:tc>
        <w:tc>
          <w:tcPr>
            <w:tcW w:w="1252" w:type="dxa"/>
          </w:tcPr>
          <w:p>
            <w:pPr>
              <w:pStyle w:val="TableParagraph"/>
              <w:spacing w:before="4"/>
              <w:ind w:left="129"/>
              <w:rPr>
                <w:sz w:val="22"/>
              </w:rPr>
            </w:pPr>
            <w:r>
              <w:rPr>
                <w:sz w:val="22"/>
              </w:rPr>
              <w:t>Reference</w:t>
            </w:r>
          </w:p>
        </w:tc>
        <w:tc>
          <w:tcPr>
            <w:tcW w:w="1627" w:type="dxa"/>
          </w:tcPr>
          <w:p>
            <w:pPr/>
          </w:p>
        </w:tc>
        <w:tc>
          <w:tcPr>
            <w:tcW w:w="1311" w:type="dxa"/>
          </w:tcPr>
          <w:p>
            <w:pPr/>
          </w:p>
        </w:tc>
      </w:tr>
      <w:tr>
        <w:trPr>
          <w:trHeight w:val="288" w:hRule="exact"/>
        </w:trPr>
        <w:tc>
          <w:tcPr>
            <w:tcW w:w="5409" w:type="dxa"/>
          </w:tcPr>
          <w:p>
            <w:pPr>
              <w:pStyle w:val="TableParagraph"/>
              <w:spacing w:line="251" w:lineRule="exact"/>
              <w:ind w:left="1463"/>
              <w:rPr>
                <w:sz w:val="22"/>
              </w:rPr>
            </w:pPr>
            <w:r>
              <w:rPr>
                <w:sz w:val="22"/>
              </w:rPr>
              <w:t>Male</w:t>
            </w:r>
          </w:p>
        </w:tc>
        <w:tc>
          <w:tcPr>
            <w:tcW w:w="1252" w:type="dxa"/>
          </w:tcPr>
          <w:p>
            <w:pPr>
              <w:pStyle w:val="TableParagraph"/>
              <w:spacing w:line="265" w:lineRule="exact"/>
              <w:ind w:left="129"/>
              <w:rPr>
                <w:sz w:val="22"/>
              </w:rPr>
            </w:pPr>
            <w:r>
              <w:rPr>
                <w:sz w:val="22"/>
              </w:rPr>
              <w:t>0.89</w:t>
            </w:r>
          </w:p>
        </w:tc>
        <w:tc>
          <w:tcPr>
            <w:tcW w:w="1627" w:type="dxa"/>
          </w:tcPr>
          <w:p>
            <w:pPr>
              <w:pStyle w:val="TableParagraph"/>
              <w:spacing w:line="265" w:lineRule="exact"/>
              <w:ind w:left="163"/>
              <w:rPr>
                <w:sz w:val="22"/>
              </w:rPr>
            </w:pPr>
            <w:r>
              <w:rPr>
                <w:sz w:val="22"/>
              </w:rPr>
              <w:t>(0.67 to 1.17)</w:t>
            </w:r>
          </w:p>
        </w:tc>
        <w:tc>
          <w:tcPr>
            <w:tcW w:w="1311" w:type="dxa"/>
          </w:tcPr>
          <w:p>
            <w:pPr>
              <w:pStyle w:val="TableParagraph"/>
              <w:spacing w:line="265" w:lineRule="exact"/>
              <w:ind w:left="154"/>
              <w:rPr>
                <w:sz w:val="22"/>
              </w:rPr>
            </w:pPr>
            <w:r>
              <w:rPr>
                <w:sz w:val="22"/>
              </w:rPr>
              <w:t>0.4</w:t>
            </w:r>
          </w:p>
        </w:tc>
      </w:tr>
      <w:tr>
        <w:trPr>
          <w:trHeight w:val="281" w:hRule="exact"/>
        </w:trPr>
        <w:tc>
          <w:tcPr>
            <w:tcW w:w="5409" w:type="dxa"/>
          </w:tcPr>
          <w:p>
            <w:pPr>
              <w:pStyle w:val="TableParagraph"/>
              <w:spacing w:line="251" w:lineRule="exact"/>
              <w:rPr>
                <w:b/>
                <w:sz w:val="22"/>
              </w:rPr>
            </w:pPr>
            <w:r>
              <w:rPr>
                <w:b/>
                <w:sz w:val="22"/>
              </w:rPr>
              <w:t>Paramedic grade</w:t>
            </w:r>
          </w:p>
        </w:tc>
        <w:tc>
          <w:tcPr>
            <w:tcW w:w="1252" w:type="dxa"/>
          </w:tcPr>
          <w:p>
            <w:pPr/>
          </w:p>
        </w:tc>
        <w:tc>
          <w:tcPr>
            <w:tcW w:w="1627" w:type="dxa"/>
          </w:tcPr>
          <w:p>
            <w:pPr/>
          </w:p>
        </w:tc>
        <w:tc>
          <w:tcPr>
            <w:tcW w:w="1311" w:type="dxa"/>
          </w:tcPr>
          <w:p>
            <w:pPr/>
          </w:p>
        </w:tc>
      </w:tr>
      <w:tr>
        <w:trPr>
          <w:trHeight w:val="288" w:hRule="exact"/>
        </w:trPr>
        <w:tc>
          <w:tcPr>
            <w:tcW w:w="5409" w:type="dxa"/>
          </w:tcPr>
          <w:p>
            <w:pPr>
              <w:pStyle w:val="TableParagraph"/>
              <w:spacing w:line="258" w:lineRule="exact"/>
              <w:ind w:left="1463"/>
              <w:rPr>
                <w:sz w:val="22"/>
              </w:rPr>
            </w:pPr>
            <w:r>
              <w:rPr>
                <w:sz w:val="22"/>
              </w:rPr>
              <w:t>No paramedic attending</w:t>
            </w:r>
          </w:p>
        </w:tc>
        <w:tc>
          <w:tcPr>
            <w:tcW w:w="1252" w:type="dxa"/>
          </w:tcPr>
          <w:p>
            <w:pPr>
              <w:pStyle w:val="TableParagraph"/>
              <w:spacing w:line="258" w:lineRule="exact"/>
              <w:ind w:left="129"/>
              <w:rPr>
                <w:sz w:val="22"/>
              </w:rPr>
            </w:pPr>
            <w:r>
              <w:rPr>
                <w:sz w:val="22"/>
              </w:rPr>
              <w:t>Reference</w:t>
            </w:r>
          </w:p>
        </w:tc>
        <w:tc>
          <w:tcPr>
            <w:tcW w:w="1627" w:type="dxa"/>
          </w:tcPr>
          <w:p>
            <w:pPr/>
          </w:p>
        </w:tc>
        <w:tc>
          <w:tcPr>
            <w:tcW w:w="1311" w:type="dxa"/>
          </w:tcPr>
          <w:p>
            <w:pPr/>
          </w:p>
        </w:tc>
      </w:tr>
      <w:tr>
        <w:trPr>
          <w:trHeight w:val="295" w:hRule="exact"/>
        </w:trPr>
        <w:tc>
          <w:tcPr>
            <w:tcW w:w="5409" w:type="dxa"/>
          </w:tcPr>
          <w:p>
            <w:pPr>
              <w:pStyle w:val="TableParagraph"/>
              <w:spacing w:line="258" w:lineRule="exact"/>
              <w:ind w:left="1463"/>
              <w:rPr>
                <w:sz w:val="22"/>
              </w:rPr>
            </w:pPr>
            <w:r>
              <w:rPr>
                <w:sz w:val="22"/>
              </w:rPr>
              <w:t>Paramedic attending</w:t>
            </w:r>
          </w:p>
        </w:tc>
        <w:tc>
          <w:tcPr>
            <w:tcW w:w="1252" w:type="dxa"/>
          </w:tcPr>
          <w:p>
            <w:pPr>
              <w:pStyle w:val="TableParagraph"/>
              <w:spacing w:before="4"/>
              <w:ind w:left="129"/>
              <w:rPr>
                <w:sz w:val="22"/>
              </w:rPr>
            </w:pPr>
            <w:r>
              <w:rPr>
                <w:sz w:val="22"/>
              </w:rPr>
              <w:t>1.52</w:t>
            </w:r>
          </w:p>
        </w:tc>
        <w:tc>
          <w:tcPr>
            <w:tcW w:w="1627" w:type="dxa"/>
          </w:tcPr>
          <w:p>
            <w:pPr>
              <w:pStyle w:val="TableParagraph"/>
              <w:spacing w:before="4"/>
              <w:ind w:left="163"/>
              <w:rPr>
                <w:sz w:val="22"/>
              </w:rPr>
            </w:pPr>
            <w:r>
              <w:rPr>
                <w:sz w:val="22"/>
              </w:rPr>
              <w:t>(1.14 to 2.04)</w:t>
            </w:r>
          </w:p>
        </w:tc>
        <w:tc>
          <w:tcPr>
            <w:tcW w:w="1311" w:type="dxa"/>
          </w:tcPr>
          <w:p>
            <w:pPr>
              <w:pStyle w:val="TableParagraph"/>
              <w:spacing w:before="4"/>
              <w:ind w:left="0" w:right="434"/>
              <w:jc w:val="right"/>
              <w:rPr>
                <w:sz w:val="22"/>
              </w:rPr>
            </w:pPr>
            <w:r>
              <w:rPr>
                <w:sz w:val="22"/>
              </w:rPr>
              <w:t>P&lt;0.01</w:t>
            </w:r>
          </w:p>
        </w:tc>
      </w:tr>
      <w:tr>
        <w:trPr>
          <w:trHeight w:val="281" w:hRule="exact"/>
        </w:trPr>
        <w:tc>
          <w:tcPr>
            <w:tcW w:w="5409" w:type="dxa"/>
          </w:tcPr>
          <w:p>
            <w:pPr>
              <w:pStyle w:val="TableParagraph"/>
              <w:spacing w:line="251" w:lineRule="exact"/>
              <w:rPr>
                <w:b/>
                <w:sz w:val="22"/>
              </w:rPr>
            </w:pPr>
            <w:r>
              <w:rPr>
                <w:b/>
                <w:sz w:val="22"/>
              </w:rPr>
              <w:t>Time between first and last pain score</w:t>
            </w:r>
          </w:p>
        </w:tc>
        <w:tc>
          <w:tcPr>
            <w:tcW w:w="1252" w:type="dxa"/>
          </w:tcPr>
          <w:p>
            <w:pPr/>
          </w:p>
        </w:tc>
        <w:tc>
          <w:tcPr>
            <w:tcW w:w="1627" w:type="dxa"/>
          </w:tcPr>
          <w:p>
            <w:pPr/>
          </w:p>
        </w:tc>
        <w:tc>
          <w:tcPr>
            <w:tcW w:w="1311" w:type="dxa"/>
          </w:tcPr>
          <w:p>
            <w:pPr/>
          </w:p>
        </w:tc>
      </w:tr>
      <w:tr>
        <w:trPr>
          <w:trHeight w:val="293" w:hRule="exact"/>
        </w:trPr>
        <w:tc>
          <w:tcPr>
            <w:tcW w:w="5409" w:type="dxa"/>
          </w:tcPr>
          <w:p>
            <w:pPr>
              <w:pStyle w:val="TableParagraph"/>
              <w:spacing w:line="258" w:lineRule="exact"/>
              <w:ind w:left="1463"/>
              <w:rPr>
                <w:sz w:val="22"/>
              </w:rPr>
            </w:pPr>
            <w:r>
              <w:rPr>
                <w:sz w:val="22"/>
              </w:rPr>
              <w:t>Under 5 min</w:t>
            </w:r>
          </w:p>
        </w:tc>
        <w:tc>
          <w:tcPr>
            <w:tcW w:w="1252" w:type="dxa"/>
          </w:tcPr>
          <w:p>
            <w:pPr>
              <w:pStyle w:val="TableParagraph"/>
              <w:spacing w:line="268" w:lineRule="exact"/>
              <w:ind w:left="129"/>
              <w:rPr>
                <w:sz w:val="22"/>
              </w:rPr>
            </w:pPr>
            <w:r>
              <w:rPr>
                <w:sz w:val="22"/>
              </w:rPr>
              <w:t>2.88</w:t>
            </w:r>
          </w:p>
        </w:tc>
        <w:tc>
          <w:tcPr>
            <w:tcW w:w="1627" w:type="dxa"/>
          </w:tcPr>
          <w:p>
            <w:pPr>
              <w:pStyle w:val="TableParagraph"/>
              <w:spacing w:line="268" w:lineRule="exact"/>
              <w:ind w:left="163"/>
              <w:rPr>
                <w:sz w:val="22"/>
              </w:rPr>
            </w:pPr>
            <w:r>
              <w:rPr>
                <w:sz w:val="22"/>
              </w:rPr>
              <w:t>(0.59 to 13.98)</w:t>
            </w:r>
          </w:p>
        </w:tc>
        <w:tc>
          <w:tcPr>
            <w:tcW w:w="1311" w:type="dxa"/>
          </w:tcPr>
          <w:p>
            <w:pPr>
              <w:pStyle w:val="TableParagraph"/>
              <w:spacing w:line="268" w:lineRule="exact"/>
              <w:ind w:left="154"/>
              <w:rPr>
                <w:sz w:val="22"/>
              </w:rPr>
            </w:pPr>
            <w:r>
              <w:rPr>
                <w:sz w:val="22"/>
              </w:rPr>
              <w:t>0.19</w:t>
            </w:r>
          </w:p>
        </w:tc>
      </w:tr>
      <w:tr>
        <w:trPr>
          <w:trHeight w:val="288" w:hRule="exact"/>
        </w:trPr>
        <w:tc>
          <w:tcPr>
            <w:tcW w:w="5409" w:type="dxa"/>
          </w:tcPr>
          <w:p>
            <w:pPr>
              <w:pStyle w:val="TableParagraph"/>
              <w:spacing w:line="253" w:lineRule="exact"/>
              <w:ind w:left="1463"/>
              <w:rPr>
                <w:sz w:val="22"/>
              </w:rPr>
            </w:pPr>
            <w:r>
              <w:rPr>
                <w:sz w:val="22"/>
              </w:rPr>
              <w:t>&gt;5 and ≤ 10 min</w:t>
            </w:r>
          </w:p>
        </w:tc>
        <w:tc>
          <w:tcPr>
            <w:tcW w:w="1252" w:type="dxa"/>
          </w:tcPr>
          <w:p>
            <w:pPr>
              <w:pStyle w:val="TableParagraph"/>
              <w:spacing w:line="263" w:lineRule="exact"/>
              <w:ind w:left="129"/>
              <w:rPr>
                <w:sz w:val="22"/>
              </w:rPr>
            </w:pPr>
            <w:r>
              <w:rPr>
                <w:sz w:val="22"/>
              </w:rPr>
              <w:t>3.11</w:t>
            </w:r>
          </w:p>
        </w:tc>
        <w:tc>
          <w:tcPr>
            <w:tcW w:w="1627" w:type="dxa"/>
          </w:tcPr>
          <w:p>
            <w:pPr>
              <w:pStyle w:val="TableParagraph"/>
              <w:spacing w:line="263" w:lineRule="exact"/>
              <w:ind w:left="163"/>
              <w:rPr>
                <w:sz w:val="22"/>
              </w:rPr>
            </w:pPr>
            <w:r>
              <w:rPr>
                <w:sz w:val="22"/>
              </w:rPr>
              <w:t>(0.66 to 14.67)</w:t>
            </w:r>
          </w:p>
        </w:tc>
        <w:tc>
          <w:tcPr>
            <w:tcW w:w="1311" w:type="dxa"/>
          </w:tcPr>
          <w:p>
            <w:pPr>
              <w:pStyle w:val="TableParagraph"/>
              <w:spacing w:line="263" w:lineRule="exact"/>
              <w:ind w:left="154"/>
              <w:rPr>
                <w:sz w:val="22"/>
              </w:rPr>
            </w:pPr>
            <w:r>
              <w:rPr>
                <w:sz w:val="22"/>
              </w:rPr>
              <w:t>0.15</w:t>
            </w:r>
          </w:p>
        </w:tc>
      </w:tr>
      <w:tr>
        <w:trPr>
          <w:trHeight w:val="293" w:hRule="exact"/>
        </w:trPr>
        <w:tc>
          <w:tcPr>
            <w:tcW w:w="5409" w:type="dxa"/>
          </w:tcPr>
          <w:p>
            <w:pPr>
              <w:pStyle w:val="TableParagraph"/>
              <w:spacing w:line="253" w:lineRule="exact"/>
              <w:ind w:left="1463"/>
              <w:rPr>
                <w:sz w:val="22"/>
              </w:rPr>
            </w:pPr>
            <w:r>
              <w:rPr>
                <w:sz w:val="22"/>
              </w:rPr>
              <w:t>&gt;10 and ≤ 15 min</w:t>
            </w:r>
          </w:p>
        </w:tc>
        <w:tc>
          <w:tcPr>
            <w:tcW w:w="1252" w:type="dxa"/>
          </w:tcPr>
          <w:p>
            <w:pPr>
              <w:pStyle w:val="TableParagraph"/>
              <w:spacing w:line="263" w:lineRule="exact"/>
              <w:ind w:left="129"/>
              <w:rPr>
                <w:sz w:val="22"/>
              </w:rPr>
            </w:pPr>
            <w:r>
              <w:rPr>
                <w:sz w:val="22"/>
              </w:rPr>
              <w:t>3.84</w:t>
            </w:r>
          </w:p>
        </w:tc>
        <w:tc>
          <w:tcPr>
            <w:tcW w:w="1627" w:type="dxa"/>
          </w:tcPr>
          <w:p>
            <w:pPr>
              <w:pStyle w:val="TableParagraph"/>
              <w:spacing w:line="263" w:lineRule="exact"/>
              <w:ind w:left="163"/>
              <w:rPr>
                <w:sz w:val="22"/>
              </w:rPr>
            </w:pPr>
            <w:r>
              <w:rPr>
                <w:sz w:val="22"/>
              </w:rPr>
              <w:t>(0.78 to 18.82)</w:t>
            </w:r>
          </w:p>
        </w:tc>
        <w:tc>
          <w:tcPr>
            <w:tcW w:w="1311" w:type="dxa"/>
          </w:tcPr>
          <w:p>
            <w:pPr>
              <w:pStyle w:val="TableParagraph"/>
              <w:spacing w:line="263" w:lineRule="exact"/>
              <w:ind w:left="154"/>
              <w:rPr>
                <w:sz w:val="22"/>
              </w:rPr>
            </w:pPr>
            <w:r>
              <w:rPr>
                <w:sz w:val="22"/>
              </w:rPr>
              <w:t>0.1</w:t>
            </w:r>
          </w:p>
        </w:tc>
      </w:tr>
      <w:tr>
        <w:trPr>
          <w:trHeight w:val="281" w:hRule="exact"/>
        </w:trPr>
        <w:tc>
          <w:tcPr>
            <w:tcW w:w="5409" w:type="dxa"/>
            <w:tcBorders>
              <w:bottom w:val="single" w:sz="4" w:space="0" w:color="000000"/>
            </w:tcBorders>
          </w:tcPr>
          <w:p>
            <w:pPr>
              <w:pStyle w:val="TableParagraph"/>
              <w:spacing w:line="258" w:lineRule="exact"/>
              <w:ind w:left="1463"/>
              <w:rPr>
                <w:sz w:val="22"/>
              </w:rPr>
            </w:pPr>
            <w:r>
              <w:rPr>
                <w:sz w:val="22"/>
              </w:rPr>
              <w:t>&gt;15 and ≤ 45 min</w:t>
            </w:r>
          </w:p>
        </w:tc>
        <w:tc>
          <w:tcPr>
            <w:tcW w:w="1252" w:type="dxa"/>
            <w:tcBorders>
              <w:bottom w:val="single" w:sz="4" w:space="0" w:color="000000"/>
            </w:tcBorders>
          </w:tcPr>
          <w:p>
            <w:pPr>
              <w:pStyle w:val="TableParagraph"/>
              <w:spacing w:before="4"/>
              <w:ind w:left="129"/>
              <w:rPr>
                <w:sz w:val="22"/>
              </w:rPr>
            </w:pPr>
            <w:r>
              <w:rPr>
                <w:sz w:val="22"/>
              </w:rPr>
              <w:t>3.31</w:t>
            </w:r>
          </w:p>
        </w:tc>
        <w:tc>
          <w:tcPr>
            <w:tcW w:w="1627" w:type="dxa"/>
            <w:tcBorders>
              <w:bottom w:val="single" w:sz="4" w:space="0" w:color="000000"/>
            </w:tcBorders>
          </w:tcPr>
          <w:p>
            <w:pPr>
              <w:pStyle w:val="TableParagraph"/>
              <w:spacing w:before="4"/>
              <w:ind w:left="163"/>
              <w:rPr>
                <w:sz w:val="22"/>
              </w:rPr>
            </w:pPr>
            <w:r>
              <w:rPr>
                <w:sz w:val="22"/>
              </w:rPr>
              <w:t>(0.72 to 15.33)</w:t>
            </w:r>
          </w:p>
        </w:tc>
        <w:tc>
          <w:tcPr>
            <w:tcW w:w="1311" w:type="dxa"/>
            <w:tcBorders>
              <w:bottom w:val="single" w:sz="4" w:space="0" w:color="000000"/>
            </w:tcBorders>
          </w:tcPr>
          <w:p>
            <w:pPr>
              <w:pStyle w:val="TableParagraph"/>
              <w:spacing w:before="4"/>
              <w:ind w:left="154"/>
              <w:rPr>
                <w:sz w:val="22"/>
              </w:rPr>
            </w:pPr>
            <w:r>
              <w:rPr>
                <w:sz w:val="22"/>
              </w:rPr>
              <w:t>0.13</w:t>
            </w:r>
          </w:p>
        </w:tc>
      </w:tr>
    </w:tbl>
    <w:p>
      <w:pPr>
        <w:spacing w:after="0"/>
        <w:rPr>
          <w:sz w:val="22"/>
        </w:rPr>
        <w:sectPr>
          <w:footerReference w:type="default" r:id="rId10"/>
          <w:pgSz w:w="11910" w:h="16840"/>
          <w:pgMar w:footer="1002" w:header="0" w:top="1380" w:bottom="1200" w:left="1320" w:right="680"/>
          <w:pgNumType w:start="21"/>
        </w:sectPr>
      </w:pPr>
    </w:p>
    <w:p>
      <w:pPr>
        <w:spacing w:before="38"/>
        <w:ind w:left="119" w:right="0" w:firstLine="0"/>
        <w:jc w:val="left"/>
        <w:rPr>
          <w:b/>
          <w:sz w:val="22"/>
        </w:rPr>
      </w:pPr>
      <w:r>
        <w:rPr>
          <w:b/>
          <w:sz w:val="22"/>
        </w:rPr>
        <w:t>Table 5 Multivariate logistic regression showing factors associated with use of parenteral</w:t>
      </w:r>
    </w:p>
    <w:p>
      <w:pPr>
        <w:tabs>
          <w:tab w:pos="9758" w:val="left" w:leader="none"/>
        </w:tabs>
        <w:spacing w:before="0"/>
        <w:ind w:left="119" w:right="0" w:firstLine="0"/>
        <w:jc w:val="left"/>
        <w:rPr>
          <w:b/>
          <w:sz w:val="22"/>
        </w:rPr>
      </w:pPr>
      <w:r>
        <w:rPr>
          <w:b/>
          <w:sz w:val="22"/>
        </w:rPr>
        <w:t>m</w:t>
      </w:r>
      <w:r>
        <w:rPr>
          <w:b/>
          <w:sz w:val="22"/>
          <w:u w:val="single"/>
        </w:rPr>
        <w:t>orphine</w:t>
        <w:tab/>
      </w:r>
    </w:p>
    <w:p>
      <w:pPr>
        <w:pStyle w:val="BodyText"/>
        <w:spacing w:before="7"/>
        <w:rPr>
          <w:b/>
          <w:sz w:val="5"/>
        </w:rPr>
      </w:pPr>
    </w:p>
    <w:tbl>
      <w:tblPr>
        <w:tblW w:w="0" w:type="auto"/>
        <w:jc w:val="left"/>
        <w:tblInd w:w="19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409"/>
        <w:gridCol w:w="1195"/>
        <w:gridCol w:w="1665"/>
        <w:gridCol w:w="1292"/>
      </w:tblGrid>
      <w:tr>
        <w:trPr>
          <w:trHeight w:val="247" w:hRule="exact"/>
        </w:trPr>
        <w:tc>
          <w:tcPr>
            <w:tcW w:w="5409" w:type="dxa"/>
            <w:tcBorders>
              <w:bottom w:val="single" w:sz="4" w:space="0" w:color="000000"/>
            </w:tcBorders>
          </w:tcPr>
          <w:p>
            <w:pPr/>
          </w:p>
        </w:tc>
        <w:tc>
          <w:tcPr>
            <w:tcW w:w="1195" w:type="dxa"/>
            <w:tcBorders>
              <w:bottom w:val="single" w:sz="4" w:space="0" w:color="000000"/>
            </w:tcBorders>
          </w:tcPr>
          <w:p>
            <w:pPr>
              <w:pStyle w:val="TableParagraph"/>
              <w:spacing w:line="225" w:lineRule="exact"/>
              <w:ind w:left="129"/>
              <w:rPr>
                <w:b/>
                <w:sz w:val="22"/>
              </w:rPr>
            </w:pPr>
            <w:r>
              <w:rPr>
                <w:b/>
                <w:sz w:val="22"/>
              </w:rPr>
              <w:t>Odds ratio</w:t>
            </w:r>
          </w:p>
        </w:tc>
        <w:tc>
          <w:tcPr>
            <w:tcW w:w="1665" w:type="dxa"/>
            <w:tcBorders>
              <w:bottom w:val="single" w:sz="4" w:space="0" w:color="000000"/>
            </w:tcBorders>
          </w:tcPr>
          <w:p>
            <w:pPr>
              <w:pStyle w:val="TableParagraph"/>
              <w:spacing w:line="225" w:lineRule="exact"/>
              <w:ind w:left="231"/>
              <w:rPr>
                <w:b/>
                <w:sz w:val="22"/>
              </w:rPr>
            </w:pPr>
            <w:r>
              <w:rPr>
                <w:b/>
                <w:sz w:val="22"/>
              </w:rPr>
              <w:t>95% CI</w:t>
            </w:r>
          </w:p>
        </w:tc>
        <w:tc>
          <w:tcPr>
            <w:tcW w:w="1292" w:type="dxa"/>
            <w:tcBorders>
              <w:bottom w:val="single" w:sz="4" w:space="0" w:color="000000"/>
            </w:tcBorders>
          </w:tcPr>
          <w:p>
            <w:pPr>
              <w:pStyle w:val="TableParagraph"/>
              <w:spacing w:line="225" w:lineRule="exact"/>
              <w:ind w:left="125"/>
              <w:rPr>
                <w:b/>
                <w:sz w:val="22"/>
              </w:rPr>
            </w:pPr>
            <w:r>
              <w:rPr>
                <w:b/>
                <w:sz w:val="22"/>
              </w:rPr>
              <w:t>P-value</w:t>
            </w:r>
          </w:p>
        </w:tc>
      </w:tr>
      <w:tr>
        <w:trPr>
          <w:trHeight w:val="314" w:hRule="exact"/>
        </w:trPr>
        <w:tc>
          <w:tcPr>
            <w:tcW w:w="5409" w:type="dxa"/>
            <w:tcBorders>
              <w:top w:val="single" w:sz="4" w:space="0" w:color="000000"/>
            </w:tcBorders>
          </w:tcPr>
          <w:p>
            <w:pPr>
              <w:pStyle w:val="TableParagraph"/>
              <w:spacing w:before="11"/>
              <w:rPr>
                <w:b/>
                <w:sz w:val="22"/>
              </w:rPr>
            </w:pPr>
            <w:r>
              <w:rPr>
                <w:b/>
                <w:sz w:val="22"/>
              </w:rPr>
              <w:t>Patient complaint category</w:t>
            </w:r>
          </w:p>
        </w:tc>
        <w:tc>
          <w:tcPr>
            <w:tcW w:w="1195" w:type="dxa"/>
            <w:tcBorders>
              <w:top w:val="single" w:sz="4" w:space="0" w:color="000000"/>
            </w:tcBorders>
          </w:tcPr>
          <w:p>
            <w:pPr/>
          </w:p>
        </w:tc>
        <w:tc>
          <w:tcPr>
            <w:tcW w:w="1665" w:type="dxa"/>
            <w:tcBorders>
              <w:top w:val="single" w:sz="4" w:space="0" w:color="000000"/>
            </w:tcBorders>
          </w:tcPr>
          <w:p>
            <w:pPr/>
          </w:p>
        </w:tc>
        <w:tc>
          <w:tcPr>
            <w:tcW w:w="1292" w:type="dxa"/>
            <w:tcBorders>
              <w:top w:val="single" w:sz="4" w:space="0" w:color="000000"/>
            </w:tcBorders>
          </w:tcPr>
          <w:p>
            <w:pPr/>
          </w:p>
        </w:tc>
      </w:tr>
      <w:tr>
        <w:trPr>
          <w:trHeight w:val="288" w:hRule="exact"/>
        </w:trPr>
        <w:tc>
          <w:tcPr>
            <w:tcW w:w="5409" w:type="dxa"/>
          </w:tcPr>
          <w:p>
            <w:pPr>
              <w:pStyle w:val="TableParagraph"/>
              <w:spacing w:line="258" w:lineRule="exact"/>
              <w:ind w:left="0" w:right="1304"/>
              <w:jc w:val="right"/>
              <w:rPr>
                <w:sz w:val="22"/>
              </w:rPr>
            </w:pPr>
            <w:r>
              <w:rPr>
                <w:sz w:val="22"/>
              </w:rPr>
              <w:t>Mental health/drug overdose</w:t>
            </w:r>
          </w:p>
        </w:tc>
        <w:tc>
          <w:tcPr>
            <w:tcW w:w="1195" w:type="dxa"/>
          </w:tcPr>
          <w:p>
            <w:pPr>
              <w:pStyle w:val="TableParagraph"/>
              <w:spacing w:line="258" w:lineRule="exact"/>
              <w:ind w:left="129"/>
              <w:rPr>
                <w:sz w:val="22"/>
              </w:rPr>
            </w:pPr>
            <w:r>
              <w:rPr>
                <w:sz w:val="22"/>
              </w:rPr>
              <w:t>Reference</w:t>
            </w: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Cardiac</w:t>
            </w:r>
          </w:p>
        </w:tc>
        <w:tc>
          <w:tcPr>
            <w:tcW w:w="1195" w:type="dxa"/>
          </w:tcPr>
          <w:p>
            <w:pPr>
              <w:pStyle w:val="TableParagraph"/>
              <w:spacing w:line="258" w:lineRule="exact"/>
              <w:ind w:left="129"/>
              <w:rPr>
                <w:sz w:val="22"/>
              </w:rPr>
            </w:pPr>
            <w:r>
              <w:rPr>
                <w:sz w:val="22"/>
              </w:rPr>
              <w:t>6.87</w:t>
            </w:r>
          </w:p>
        </w:tc>
        <w:tc>
          <w:tcPr>
            <w:tcW w:w="1665" w:type="dxa"/>
          </w:tcPr>
          <w:p>
            <w:pPr>
              <w:pStyle w:val="TableParagraph"/>
              <w:spacing w:line="258" w:lineRule="exact"/>
              <w:ind w:left="0" w:right="123"/>
              <w:jc w:val="right"/>
              <w:rPr>
                <w:sz w:val="22"/>
              </w:rPr>
            </w:pPr>
            <w:r>
              <w:rPr>
                <w:sz w:val="22"/>
              </w:rPr>
              <w:t>(1.62 to 29.19)</w:t>
            </w:r>
          </w:p>
        </w:tc>
        <w:tc>
          <w:tcPr>
            <w:tcW w:w="1292" w:type="dxa"/>
          </w:tcPr>
          <w:p>
            <w:pPr>
              <w:pStyle w:val="TableParagraph"/>
              <w:spacing w:line="258" w:lineRule="exact"/>
              <w:ind w:left="125"/>
              <w:rPr>
                <w:sz w:val="22"/>
              </w:rPr>
            </w:pPr>
            <w:r>
              <w:rPr>
                <w:sz w:val="22"/>
              </w:rPr>
              <w:t>0.01</w:t>
            </w:r>
          </w:p>
        </w:tc>
      </w:tr>
      <w:tr>
        <w:trPr>
          <w:trHeight w:val="288" w:hRule="exact"/>
        </w:trPr>
        <w:tc>
          <w:tcPr>
            <w:tcW w:w="5409" w:type="dxa"/>
          </w:tcPr>
          <w:p>
            <w:pPr>
              <w:pStyle w:val="TableParagraph"/>
              <w:spacing w:line="258" w:lineRule="exact"/>
              <w:ind w:left="1463"/>
              <w:rPr>
                <w:sz w:val="22"/>
              </w:rPr>
            </w:pPr>
            <w:r>
              <w:rPr>
                <w:sz w:val="22"/>
              </w:rPr>
              <w:t>Trauma/fall/fracture</w:t>
            </w:r>
          </w:p>
        </w:tc>
        <w:tc>
          <w:tcPr>
            <w:tcW w:w="1195" w:type="dxa"/>
          </w:tcPr>
          <w:p>
            <w:pPr>
              <w:pStyle w:val="TableParagraph"/>
              <w:spacing w:line="258" w:lineRule="exact"/>
              <w:ind w:left="129"/>
              <w:rPr>
                <w:sz w:val="22"/>
              </w:rPr>
            </w:pPr>
            <w:r>
              <w:rPr>
                <w:sz w:val="22"/>
              </w:rPr>
              <w:t>21.38</w:t>
            </w:r>
          </w:p>
        </w:tc>
        <w:tc>
          <w:tcPr>
            <w:tcW w:w="1665" w:type="dxa"/>
          </w:tcPr>
          <w:p>
            <w:pPr>
              <w:pStyle w:val="TableParagraph"/>
              <w:spacing w:line="258" w:lineRule="exact"/>
              <w:ind w:left="231"/>
              <w:rPr>
                <w:sz w:val="22"/>
              </w:rPr>
            </w:pPr>
            <w:r>
              <w:rPr>
                <w:sz w:val="22"/>
              </w:rPr>
              <w:t>(5.1 to 89.66)</w:t>
            </w:r>
          </w:p>
        </w:tc>
        <w:tc>
          <w:tcPr>
            <w:tcW w:w="1292" w:type="dxa"/>
          </w:tcPr>
          <w:p>
            <w:pPr>
              <w:pStyle w:val="TableParagraph"/>
              <w:spacing w:line="258" w:lineRule="exact"/>
              <w:ind w:left="125"/>
              <w:rPr>
                <w:sz w:val="22"/>
              </w:rPr>
            </w:pPr>
            <w:r>
              <w:rPr>
                <w:sz w:val="22"/>
              </w:rPr>
              <w:t>P&lt;0.01</w:t>
            </w:r>
          </w:p>
        </w:tc>
      </w:tr>
      <w:tr>
        <w:trPr>
          <w:trHeight w:val="283" w:hRule="exact"/>
        </w:trPr>
        <w:tc>
          <w:tcPr>
            <w:tcW w:w="5409" w:type="dxa"/>
          </w:tcPr>
          <w:p>
            <w:pPr>
              <w:pStyle w:val="TableParagraph"/>
              <w:spacing w:line="258" w:lineRule="exact"/>
              <w:ind w:left="1463"/>
              <w:rPr>
                <w:sz w:val="22"/>
              </w:rPr>
            </w:pPr>
            <w:r>
              <w:rPr>
                <w:sz w:val="22"/>
              </w:rPr>
              <w:t>Musculoskeletal/headache</w:t>
            </w:r>
          </w:p>
        </w:tc>
        <w:tc>
          <w:tcPr>
            <w:tcW w:w="1195" w:type="dxa"/>
          </w:tcPr>
          <w:p>
            <w:pPr>
              <w:pStyle w:val="TableParagraph"/>
              <w:spacing w:line="258" w:lineRule="exact"/>
              <w:ind w:left="129"/>
              <w:rPr>
                <w:sz w:val="22"/>
              </w:rPr>
            </w:pPr>
            <w:r>
              <w:rPr>
                <w:sz w:val="22"/>
              </w:rPr>
              <w:t>15.59</w:t>
            </w:r>
          </w:p>
        </w:tc>
        <w:tc>
          <w:tcPr>
            <w:tcW w:w="1665" w:type="dxa"/>
          </w:tcPr>
          <w:p>
            <w:pPr>
              <w:pStyle w:val="TableParagraph"/>
              <w:spacing w:line="258" w:lineRule="exact"/>
              <w:ind w:left="0" w:right="123"/>
              <w:jc w:val="right"/>
              <w:rPr>
                <w:sz w:val="22"/>
              </w:rPr>
            </w:pPr>
            <w:r>
              <w:rPr>
                <w:sz w:val="22"/>
              </w:rPr>
              <w:t>(3.59 to 67.66)</w:t>
            </w:r>
          </w:p>
        </w:tc>
        <w:tc>
          <w:tcPr>
            <w:tcW w:w="1292" w:type="dxa"/>
          </w:tcPr>
          <w:p>
            <w:pPr>
              <w:pStyle w:val="TableParagraph"/>
              <w:spacing w:line="258" w:lineRule="exact"/>
              <w:ind w:left="125"/>
              <w:rPr>
                <w:sz w:val="22"/>
              </w:rPr>
            </w:pPr>
            <w:r>
              <w:rPr>
                <w:sz w:val="22"/>
              </w:rPr>
              <w:t>P&lt;0.01</w:t>
            </w:r>
          </w:p>
        </w:tc>
      </w:tr>
      <w:tr>
        <w:trPr>
          <w:trHeight w:val="545" w:hRule="exact"/>
        </w:trPr>
        <w:tc>
          <w:tcPr>
            <w:tcW w:w="5409" w:type="dxa"/>
          </w:tcPr>
          <w:p>
            <w:pPr>
              <w:pStyle w:val="TableParagraph"/>
              <w:spacing w:line="253" w:lineRule="exact"/>
              <w:ind w:left="1463"/>
              <w:rPr>
                <w:sz w:val="22"/>
              </w:rPr>
            </w:pPr>
            <w:r>
              <w:rPr>
                <w:sz w:val="22"/>
              </w:rPr>
              <w:t>Other medical</w:t>
            </w:r>
          </w:p>
          <w:p>
            <w:pPr>
              <w:pStyle w:val="TableParagraph"/>
              <w:ind w:left="1463"/>
              <w:rPr>
                <w:sz w:val="22"/>
              </w:rPr>
            </w:pPr>
            <w:r>
              <w:rPr>
                <w:sz w:val="22"/>
              </w:rPr>
              <w:t>(Abdominal/urinary/sepsis/allergy/unwell)</w:t>
            </w:r>
          </w:p>
        </w:tc>
        <w:tc>
          <w:tcPr>
            <w:tcW w:w="1195" w:type="dxa"/>
          </w:tcPr>
          <w:p>
            <w:pPr>
              <w:pStyle w:val="TableParagraph"/>
              <w:spacing w:before="119"/>
              <w:ind w:left="129"/>
              <w:rPr>
                <w:sz w:val="22"/>
              </w:rPr>
            </w:pPr>
            <w:r>
              <w:rPr>
                <w:sz w:val="22"/>
              </w:rPr>
              <w:t>17.07</w:t>
            </w:r>
          </w:p>
        </w:tc>
        <w:tc>
          <w:tcPr>
            <w:tcW w:w="1665" w:type="dxa"/>
          </w:tcPr>
          <w:p>
            <w:pPr>
              <w:pStyle w:val="TableParagraph"/>
              <w:spacing w:before="119"/>
              <w:ind w:left="0" w:right="123"/>
              <w:jc w:val="right"/>
              <w:rPr>
                <w:sz w:val="22"/>
              </w:rPr>
            </w:pPr>
            <w:r>
              <w:rPr>
                <w:sz w:val="22"/>
              </w:rPr>
              <w:t>(4.12 to 70.81)</w:t>
            </w:r>
          </w:p>
        </w:tc>
        <w:tc>
          <w:tcPr>
            <w:tcW w:w="1292" w:type="dxa"/>
          </w:tcPr>
          <w:p>
            <w:pPr>
              <w:pStyle w:val="TableParagraph"/>
              <w:spacing w:before="119"/>
              <w:ind w:left="125"/>
              <w:rPr>
                <w:sz w:val="22"/>
              </w:rPr>
            </w:pPr>
            <w:r>
              <w:rPr>
                <w:sz w:val="22"/>
              </w:rPr>
              <w:t>P&lt;0.01</w:t>
            </w:r>
          </w:p>
        </w:tc>
      </w:tr>
      <w:tr>
        <w:trPr>
          <w:trHeight w:val="281" w:hRule="exact"/>
        </w:trPr>
        <w:tc>
          <w:tcPr>
            <w:tcW w:w="5409" w:type="dxa"/>
          </w:tcPr>
          <w:p>
            <w:pPr>
              <w:pStyle w:val="TableParagraph"/>
              <w:spacing w:line="251" w:lineRule="exact"/>
              <w:ind w:left="0" w:right="1361"/>
              <w:jc w:val="right"/>
              <w:rPr>
                <w:sz w:val="22"/>
              </w:rPr>
            </w:pPr>
            <w:r>
              <w:rPr>
                <w:sz w:val="22"/>
              </w:rPr>
              <w:t>Stroke/neurological/collapse</w:t>
            </w:r>
          </w:p>
        </w:tc>
        <w:tc>
          <w:tcPr>
            <w:tcW w:w="1195" w:type="dxa"/>
          </w:tcPr>
          <w:p>
            <w:pPr>
              <w:pStyle w:val="TableParagraph"/>
              <w:spacing w:line="251" w:lineRule="exact"/>
              <w:ind w:left="129"/>
              <w:rPr>
                <w:sz w:val="22"/>
              </w:rPr>
            </w:pPr>
            <w:r>
              <w:rPr>
                <w:sz w:val="22"/>
              </w:rPr>
              <w:t>(omitted)</w:t>
            </w:r>
          </w:p>
        </w:tc>
        <w:tc>
          <w:tcPr>
            <w:tcW w:w="1665" w:type="dxa"/>
          </w:tcPr>
          <w:p>
            <w:pPr/>
          </w:p>
        </w:tc>
        <w:tc>
          <w:tcPr>
            <w:tcW w:w="1292" w:type="dxa"/>
          </w:tcPr>
          <w:p>
            <w:pPr/>
          </w:p>
        </w:tc>
      </w:tr>
      <w:tr>
        <w:trPr>
          <w:trHeight w:val="288" w:hRule="exact"/>
        </w:trPr>
        <w:tc>
          <w:tcPr>
            <w:tcW w:w="5409" w:type="dxa"/>
          </w:tcPr>
          <w:p>
            <w:pPr>
              <w:pStyle w:val="TableParagraph"/>
              <w:spacing w:line="258" w:lineRule="exact"/>
              <w:rPr>
                <w:b/>
                <w:sz w:val="22"/>
              </w:rPr>
            </w:pPr>
            <w:r>
              <w:rPr>
                <w:b/>
                <w:sz w:val="22"/>
              </w:rPr>
              <w:t>Patient sex</w:t>
            </w:r>
          </w:p>
        </w:tc>
        <w:tc>
          <w:tcPr>
            <w:tcW w:w="1195" w:type="dxa"/>
          </w:tcPr>
          <w:p>
            <w:pP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Female</w:t>
            </w:r>
          </w:p>
        </w:tc>
        <w:tc>
          <w:tcPr>
            <w:tcW w:w="1195" w:type="dxa"/>
          </w:tcPr>
          <w:p>
            <w:pPr>
              <w:pStyle w:val="TableParagraph"/>
              <w:spacing w:line="258" w:lineRule="exact"/>
              <w:ind w:left="129"/>
              <w:rPr>
                <w:sz w:val="22"/>
              </w:rPr>
            </w:pPr>
            <w:r>
              <w:rPr>
                <w:sz w:val="22"/>
              </w:rPr>
              <w:t>Reference</w:t>
            </w: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Male</w:t>
            </w:r>
          </w:p>
        </w:tc>
        <w:tc>
          <w:tcPr>
            <w:tcW w:w="1195" w:type="dxa"/>
          </w:tcPr>
          <w:p>
            <w:pPr>
              <w:pStyle w:val="TableParagraph"/>
              <w:spacing w:line="258" w:lineRule="exact"/>
              <w:ind w:left="129"/>
              <w:rPr>
                <w:sz w:val="22"/>
              </w:rPr>
            </w:pPr>
            <w:r>
              <w:rPr>
                <w:sz w:val="22"/>
              </w:rPr>
              <w:t>1.03</w:t>
            </w:r>
          </w:p>
        </w:tc>
        <w:tc>
          <w:tcPr>
            <w:tcW w:w="1665" w:type="dxa"/>
          </w:tcPr>
          <w:p>
            <w:pPr>
              <w:pStyle w:val="TableParagraph"/>
              <w:spacing w:line="258" w:lineRule="exact"/>
              <w:ind w:left="231"/>
              <w:rPr>
                <w:sz w:val="22"/>
              </w:rPr>
            </w:pPr>
            <w:r>
              <w:rPr>
                <w:sz w:val="22"/>
              </w:rPr>
              <w:t>(0.77 to 1.39)</w:t>
            </w:r>
          </w:p>
        </w:tc>
        <w:tc>
          <w:tcPr>
            <w:tcW w:w="1292" w:type="dxa"/>
          </w:tcPr>
          <w:p>
            <w:pPr>
              <w:pStyle w:val="TableParagraph"/>
              <w:spacing w:line="258" w:lineRule="exact"/>
              <w:ind w:left="125"/>
              <w:rPr>
                <w:sz w:val="22"/>
              </w:rPr>
            </w:pPr>
            <w:r>
              <w:rPr>
                <w:sz w:val="22"/>
              </w:rPr>
              <w:t>0.83</w:t>
            </w:r>
          </w:p>
        </w:tc>
      </w:tr>
      <w:tr>
        <w:trPr>
          <w:trHeight w:val="288" w:hRule="exact"/>
        </w:trPr>
        <w:tc>
          <w:tcPr>
            <w:tcW w:w="5409" w:type="dxa"/>
          </w:tcPr>
          <w:p>
            <w:pPr>
              <w:pStyle w:val="TableParagraph"/>
              <w:spacing w:line="258" w:lineRule="exact"/>
              <w:rPr>
                <w:b/>
                <w:sz w:val="22"/>
              </w:rPr>
            </w:pPr>
            <w:r>
              <w:rPr>
                <w:b/>
                <w:sz w:val="22"/>
              </w:rPr>
              <w:t>Patient age/years</w:t>
            </w:r>
          </w:p>
        </w:tc>
        <w:tc>
          <w:tcPr>
            <w:tcW w:w="1195" w:type="dxa"/>
          </w:tcPr>
          <w:p>
            <w:pP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18-30</w:t>
            </w:r>
          </w:p>
        </w:tc>
        <w:tc>
          <w:tcPr>
            <w:tcW w:w="1195" w:type="dxa"/>
          </w:tcPr>
          <w:p>
            <w:pPr>
              <w:pStyle w:val="TableParagraph"/>
              <w:spacing w:line="258" w:lineRule="exact"/>
              <w:ind w:left="129"/>
              <w:rPr>
                <w:sz w:val="22"/>
              </w:rPr>
            </w:pPr>
            <w:r>
              <w:rPr>
                <w:sz w:val="22"/>
              </w:rPr>
              <w:t>Reference</w:t>
            </w: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31-50</w:t>
            </w:r>
          </w:p>
        </w:tc>
        <w:tc>
          <w:tcPr>
            <w:tcW w:w="1195" w:type="dxa"/>
          </w:tcPr>
          <w:p>
            <w:pPr>
              <w:pStyle w:val="TableParagraph"/>
              <w:spacing w:line="258" w:lineRule="exact"/>
              <w:ind w:left="129"/>
              <w:rPr>
                <w:sz w:val="22"/>
              </w:rPr>
            </w:pPr>
            <w:r>
              <w:rPr>
                <w:sz w:val="22"/>
              </w:rPr>
              <w:t>1.67</w:t>
            </w:r>
          </w:p>
        </w:tc>
        <w:tc>
          <w:tcPr>
            <w:tcW w:w="1665" w:type="dxa"/>
          </w:tcPr>
          <w:p>
            <w:pPr>
              <w:pStyle w:val="TableParagraph"/>
              <w:spacing w:line="258" w:lineRule="exact"/>
              <w:ind w:left="231"/>
              <w:rPr>
                <w:sz w:val="22"/>
              </w:rPr>
            </w:pPr>
            <w:r>
              <w:rPr>
                <w:sz w:val="22"/>
              </w:rPr>
              <w:t>(1 to 2.78)</w:t>
            </w:r>
          </w:p>
        </w:tc>
        <w:tc>
          <w:tcPr>
            <w:tcW w:w="1292" w:type="dxa"/>
          </w:tcPr>
          <w:p>
            <w:pPr>
              <w:pStyle w:val="TableParagraph"/>
              <w:spacing w:line="258" w:lineRule="exact"/>
              <w:ind w:left="125"/>
              <w:rPr>
                <w:sz w:val="22"/>
              </w:rPr>
            </w:pPr>
            <w:r>
              <w:rPr>
                <w:sz w:val="22"/>
              </w:rPr>
              <w:t>0.05</w:t>
            </w:r>
          </w:p>
        </w:tc>
      </w:tr>
      <w:tr>
        <w:trPr>
          <w:trHeight w:val="288" w:hRule="exact"/>
        </w:trPr>
        <w:tc>
          <w:tcPr>
            <w:tcW w:w="5409" w:type="dxa"/>
          </w:tcPr>
          <w:p>
            <w:pPr>
              <w:pStyle w:val="TableParagraph"/>
              <w:spacing w:line="258" w:lineRule="exact"/>
              <w:ind w:left="1463"/>
              <w:rPr>
                <w:sz w:val="22"/>
              </w:rPr>
            </w:pPr>
            <w:r>
              <w:rPr>
                <w:sz w:val="22"/>
              </w:rPr>
              <w:t>51-64</w:t>
            </w:r>
          </w:p>
        </w:tc>
        <w:tc>
          <w:tcPr>
            <w:tcW w:w="1195" w:type="dxa"/>
          </w:tcPr>
          <w:p>
            <w:pPr>
              <w:pStyle w:val="TableParagraph"/>
              <w:spacing w:line="258" w:lineRule="exact"/>
              <w:ind w:left="129"/>
              <w:rPr>
                <w:sz w:val="22"/>
              </w:rPr>
            </w:pPr>
            <w:r>
              <w:rPr>
                <w:sz w:val="22"/>
              </w:rPr>
              <w:t>2.04</w:t>
            </w:r>
          </w:p>
        </w:tc>
        <w:tc>
          <w:tcPr>
            <w:tcW w:w="1665" w:type="dxa"/>
          </w:tcPr>
          <w:p>
            <w:pPr>
              <w:pStyle w:val="TableParagraph"/>
              <w:spacing w:line="258" w:lineRule="exact"/>
              <w:ind w:left="231"/>
              <w:rPr>
                <w:sz w:val="22"/>
              </w:rPr>
            </w:pPr>
            <w:r>
              <w:rPr>
                <w:sz w:val="22"/>
              </w:rPr>
              <w:t>(1.21 to 3.45)</w:t>
            </w:r>
          </w:p>
        </w:tc>
        <w:tc>
          <w:tcPr>
            <w:tcW w:w="1292" w:type="dxa"/>
          </w:tcPr>
          <w:p>
            <w:pPr>
              <w:pStyle w:val="TableParagraph"/>
              <w:spacing w:line="258" w:lineRule="exact"/>
              <w:ind w:left="125"/>
              <w:rPr>
                <w:sz w:val="22"/>
              </w:rPr>
            </w:pPr>
            <w:r>
              <w:rPr>
                <w:sz w:val="22"/>
              </w:rPr>
              <w:t>0.01</w:t>
            </w:r>
          </w:p>
        </w:tc>
      </w:tr>
      <w:tr>
        <w:trPr>
          <w:trHeight w:val="288" w:hRule="exact"/>
        </w:trPr>
        <w:tc>
          <w:tcPr>
            <w:tcW w:w="5409" w:type="dxa"/>
          </w:tcPr>
          <w:p>
            <w:pPr>
              <w:pStyle w:val="TableParagraph"/>
              <w:spacing w:line="258" w:lineRule="exact"/>
              <w:ind w:left="1463"/>
              <w:rPr>
                <w:sz w:val="22"/>
              </w:rPr>
            </w:pPr>
            <w:r>
              <w:rPr>
                <w:sz w:val="22"/>
              </w:rPr>
              <w:t>65-74</w:t>
            </w:r>
          </w:p>
        </w:tc>
        <w:tc>
          <w:tcPr>
            <w:tcW w:w="1195" w:type="dxa"/>
          </w:tcPr>
          <w:p>
            <w:pPr>
              <w:pStyle w:val="TableParagraph"/>
              <w:spacing w:line="258" w:lineRule="exact"/>
              <w:ind w:left="129"/>
              <w:rPr>
                <w:sz w:val="22"/>
              </w:rPr>
            </w:pPr>
            <w:r>
              <w:rPr>
                <w:sz w:val="22"/>
              </w:rPr>
              <w:t>1.52</w:t>
            </w:r>
          </w:p>
        </w:tc>
        <w:tc>
          <w:tcPr>
            <w:tcW w:w="1665" w:type="dxa"/>
          </w:tcPr>
          <w:p>
            <w:pPr>
              <w:pStyle w:val="TableParagraph"/>
              <w:spacing w:line="258" w:lineRule="exact"/>
              <w:ind w:left="231"/>
              <w:rPr>
                <w:sz w:val="22"/>
              </w:rPr>
            </w:pPr>
            <w:r>
              <w:rPr>
                <w:sz w:val="22"/>
              </w:rPr>
              <w:t>(0.87 to 2.67)</w:t>
            </w:r>
          </w:p>
        </w:tc>
        <w:tc>
          <w:tcPr>
            <w:tcW w:w="1292" w:type="dxa"/>
          </w:tcPr>
          <w:p>
            <w:pPr>
              <w:pStyle w:val="TableParagraph"/>
              <w:spacing w:line="258" w:lineRule="exact"/>
              <w:ind w:left="125"/>
              <w:rPr>
                <w:sz w:val="22"/>
              </w:rPr>
            </w:pPr>
            <w:r>
              <w:rPr>
                <w:sz w:val="22"/>
              </w:rPr>
              <w:t>0.14</w:t>
            </w:r>
          </w:p>
        </w:tc>
      </w:tr>
      <w:tr>
        <w:trPr>
          <w:trHeight w:val="288" w:hRule="exact"/>
        </w:trPr>
        <w:tc>
          <w:tcPr>
            <w:tcW w:w="5409" w:type="dxa"/>
          </w:tcPr>
          <w:p>
            <w:pPr>
              <w:pStyle w:val="TableParagraph"/>
              <w:spacing w:line="258" w:lineRule="exact"/>
              <w:ind w:left="1463"/>
              <w:rPr>
                <w:sz w:val="22"/>
              </w:rPr>
            </w:pPr>
            <w:r>
              <w:rPr>
                <w:sz w:val="22"/>
              </w:rPr>
              <w:t>75-84</w:t>
            </w:r>
          </w:p>
        </w:tc>
        <w:tc>
          <w:tcPr>
            <w:tcW w:w="1195" w:type="dxa"/>
          </w:tcPr>
          <w:p>
            <w:pPr>
              <w:pStyle w:val="TableParagraph"/>
              <w:spacing w:line="258" w:lineRule="exact"/>
              <w:ind w:left="129"/>
              <w:rPr>
                <w:sz w:val="22"/>
              </w:rPr>
            </w:pPr>
            <w:r>
              <w:rPr>
                <w:sz w:val="22"/>
              </w:rPr>
              <w:t>1.02</w:t>
            </w:r>
          </w:p>
        </w:tc>
        <w:tc>
          <w:tcPr>
            <w:tcW w:w="1665" w:type="dxa"/>
          </w:tcPr>
          <w:p>
            <w:pPr>
              <w:pStyle w:val="TableParagraph"/>
              <w:spacing w:line="258" w:lineRule="exact"/>
              <w:ind w:left="231"/>
              <w:rPr>
                <w:sz w:val="22"/>
              </w:rPr>
            </w:pPr>
            <w:r>
              <w:rPr>
                <w:sz w:val="22"/>
              </w:rPr>
              <w:t>(0.59 to 1.78)</w:t>
            </w:r>
          </w:p>
        </w:tc>
        <w:tc>
          <w:tcPr>
            <w:tcW w:w="1292" w:type="dxa"/>
          </w:tcPr>
          <w:p>
            <w:pPr>
              <w:pStyle w:val="TableParagraph"/>
              <w:spacing w:line="258" w:lineRule="exact"/>
              <w:ind w:left="125"/>
              <w:rPr>
                <w:sz w:val="22"/>
              </w:rPr>
            </w:pPr>
            <w:r>
              <w:rPr>
                <w:sz w:val="22"/>
              </w:rPr>
              <w:t>0.93</w:t>
            </w:r>
          </w:p>
        </w:tc>
      </w:tr>
      <w:tr>
        <w:trPr>
          <w:trHeight w:val="288" w:hRule="exact"/>
        </w:trPr>
        <w:tc>
          <w:tcPr>
            <w:tcW w:w="5409" w:type="dxa"/>
          </w:tcPr>
          <w:p>
            <w:pPr>
              <w:pStyle w:val="TableParagraph"/>
              <w:spacing w:line="258" w:lineRule="exact"/>
              <w:ind w:left="1463"/>
              <w:rPr>
                <w:sz w:val="22"/>
              </w:rPr>
            </w:pPr>
            <w:r>
              <w:rPr>
                <w:sz w:val="22"/>
              </w:rPr>
              <w:t>85 +</w:t>
            </w:r>
          </w:p>
        </w:tc>
        <w:tc>
          <w:tcPr>
            <w:tcW w:w="1195" w:type="dxa"/>
          </w:tcPr>
          <w:p>
            <w:pPr>
              <w:pStyle w:val="TableParagraph"/>
              <w:spacing w:line="258" w:lineRule="exact"/>
              <w:ind w:left="129"/>
              <w:rPr>
                <w:sz w:val="22"/>
              </w:rPr>
            </w:pPr>
            <w:r>
              <w:rPr>
                <w:sz w:val="22"/>
              </w:rPr>
              <w:t>0.78</w:t>
            </w:r>
          </w:p>
        </w:tc>
        <w:tc>
          <w:tcPr>
            <w:tcW w:w="1665" w:type="dxa"/>
          </w:tcPr>
          <w:p>
            <w:pPr>
              <w:pStyle w:val="TableParagraph"/>
              <w:spacing w:line="258" w:lineRule="exact"/>
              <w:ind w:left="231"/>
              <w:rPr>
                <w:sz w:val="22"/>
              </w:rPr>
            </w:pPr>
            <w:r>
              <w:rPr>
                <w:sz w:val="22"/>
              </w:rPr>
              <w:t>(0.42 to 1.42)</w:t>
            </w:r>
          </w:p>
        </w:tc>
        <w:tc>
          <w:tcPr>
            <w:tcW w:w="1292" w:type="dxa"/>
          </w:tcPr>
          <w:p>
            <w:pPr>
              <w:pStyle w:val="TableParagraph"/>
              <w:spacing w:line="258" w:lineRule="exact"/>
              <w:ind w:left="125"/>
              <w:rPr>
                <w:sz w:val="22"/>
              </w:rPr>
            </w:pPr>
            <w:r>
              <w:rPr>
                <w:sz w:val="22"/>
              </w:rPr>
              <w:t>0.41</w:t>
            </w:r>
          </w:p>
        </w:tc>
      </w:tr>
      <w:tr>
        <w:trPr>
          <w:trHeight w:val="288" w:hRule="exact"/>
        </w:trPr>
        <w:tc>
          <w:tcPr>
            <w:tcW w:w="5409" w:type="dxa"/>
          </w:tcPr>
          <w:p>
            <w:pPr>
              <w:pStyle w:val="TableParagraph"/>
              <w:spacing w:line="258" w:lineRule="exact"/>
              <w:rPr>
                <w:b/>
                <w:sz w:val="22"/>
              </w:rPr>
            </w:pPr>
            <w:r>
              <w:rPr>
                <w:b/>
                <w:sz w:val="22"/>
              </w:rPr>
              <w:t>Initial pain score</w:t>
            </w:r>
          </w:p>
        </w:tc>
        <w:tc>
          <w:tcPr>
            <w:tcW w:w="1195" w:type="dxa"/>
          </w:tcPr>
          <w:p>
            <w:pP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w w:val="100"/>
                <w:sz w:val="22"/>
              </w:rPr>
              <w:t>0</w:t>
            </w:r>
          </w:p>
        </w:tc>
        <w:tc>
          <w:tcPr>
            <w:tcW w:w="1195" w:type="dxa"/>
          </w:tcPr>
          <w:p>
            <w:pPr>
              <w:pStyle w:val="TableParagraph"/>
              <w:spacing w:line="258" w:lineRule="exact"/>
              <w:ind w:left="129"/>
              <w:rPr>
                <w:sz w:val="22"/>
              </w:rPr>
            </w:pPr>
            <w:r>
              <w:rPr>
                <w:sz w:val="22"/>
              </w:rPr>
              <w:t>Reference</w:t>
            </w: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1-3</w:t>
            </w:r>
          </w:p>
        </w:tc>
        <w:tc>
          <w:tcPr>
            <w:tcW w:w="1195" w:type="dxa"/>
          </w:tcPr>
          <w:p>
            <w:pPr>
              <w:pStyle w:val="TableParagraph"/>
              <w:spacing w:line="258" w:lineRule="exact"/>
              <w:ind w:left="129"/>
              <w:rPr>
                <w:sz w:val="22"/>
              </w:rPr>
            </w:pPr>
            <w:r>
              <w:rPr>
                <w:sz w:val="22"/>
              </w:rPr>
              <w:t>1.31</w:t>
            </w:r>
          </w:p>
        </w:tc>
        <w:tc>
          <w:tcPr>
            <w:tcW w:w="1665" w:type="dxa"/>
          </w:tcPr>
          <w:p>
            <w:pPr>
              <w:pStyle w:val="TableParagraph"/>
              <w:spacing w:line="258" w:lineRule="exact"/>
              <w:ind w:left="231"/>
              <w:rPr>
                <w:sz w:val="22"/>
              </w:rPr>
            </w:pPr>
            <w:r>
              <w:rPr>
                <w:sz w:val="22"/>
              </w:rPr>
              <w:t>(0.62 to 2.77)</w:t>
            </w:r>
          </w:p>
        </w:tc>
        <w:tc>
          <w:tcPr>
            <w:tcW w:w="1292" w:type="dxa"/>
          </w:tcPr>
          <w:p>
            <w:pPr>
              <w:pStyle w:val="TableParagraph"/>
              <w:spacing w:line="258" w:lineRule="exact"/>
              <w:ind w:left="125"/>
              <w:rPr>
                <w:sz w:val="22"/>
              </w:rPr>
            </w:pPr>
            <w:r>
              <w:rPr>
                <w:sz w:val="22"/>
              </w:rPr>
              <w:t>0.48</w:t>
            </w:r>
          </w:p>
        </w:tc>
      </w:tr>
      <w:tr>
        <w:trPr>
          <w:trHeight w:val="288" w:hRule="exact"/>
        </w:trPr>
        <w:tc>
          <w:tcPr>
            <w:tcW w:w="5409" w:type="dxa"/>
          </w:tcPr>
          <w:p>
            <w:pPr>
              <w:pStyle w:val="TableParagraph"/>
              <w:spacing w:line="258" w:lineRule="exact"/>
              <w:ind w:left="1463"/>
              <w:rPr>
                <w:sz w:val="22"/>
              </w:rPr>
            </w:pPr>
            <w:r>
              <w:rPr>
                <w:sz w:val="22"/>
              </w:rPr>
              <w:t>4-6</w:t>
            </w:r>
          </w:p>
        </w:tc>
        <w:tc>
          <w:tcPr>
            <w:tcW w:w="1195" w:type="dxa"/>
          </w:tcPr>
          <w:p>
            <w:pPr>
              <w:pStyle w:val="TableParagraph"/>
              <w:spacing w:line="258" w:lineRule="exact"/>
              <w:ind w:left="129"/>
              <w:rPr>
                <w:sz w:val="22"/>
              </w:rPr>
            </w:pPr>
            <w:r>
              <w:rPr>
                <w:sz w:val="22"/>
              </w:rPr>
              <w:t>3.71</w:t>
            </w:r>
          </w:p>
        </w:tc>
        <w:tc>
          <w:tcPr>
            <w:tcW w:w="1665" w:type="dxa"/>
          </w:tcPr>
          <w:p>
            <w:pPr>
              <w:pStyle w:val="TableParagraph"/>
              <w:spacing w:line="258" w:lineRule="exact"/>
              <w:ind w:left="231"/>
              <w:rPr>
                <w:sz w:val="22"/>
              </w:rPr>
            </w:pPr>
            <w:r>
              <w:rPr>
                <w:sz w:val="22"/>
              </w:rPr>
              <w:t>(2.26 to 6.09)</w:t>
            </w:r>
          </w:p>
        </w:tc>
        <w:tc>
          <w:tcPr>
            <w:tcW w:w="1292" w:type="dxa"/>
          </w:tcPr>
          <w:p>
            <w:pPr>
              <w:pStyle w:val="TableParagraph"/>
              <w:spacing w:line="258" w:lineRule="exact"/>
              <w:ind w:left="125"/>
              <w:rPr>
                <w:sz w:val="22"/>
              </w:rPr>
            </w:pPr>
            <w:r>
              <w:rPr>
                <w:sz w:val="22"/>
              </w:rPr>
              <w:t>P&lt;0.01</w:t>
            </w:r>
          </w:p>
        </w:tc>
      </w:tr>
      <w:tr>
        <w:trPr>
          <w:trHeight w:val="288" w:hRule="exact"/>
        </w:trPr>
        <w:tc>
          <w:tcPr>
            <w:tcW w:w="5409" w:type="dxa"/>
          </w:tcPr>
          <w:p>
            <w:pPr>
              <w:pStyle w:val="TableParagraph"/>
              <w:spacing w:line="258" w:lineRule="exact"/>
              <w:ind w:left="1463"/>
              <w:rPr>
                <w:sz w:val="22"/>
              </w:rPr>
            </w:pPr>
            <w:r>
              <w:rPr>
                <w:sz w:val="22"/>
              </w:rPr>
              <w:t>7-10</w:t>
            </w:r>
          </w:p>
        </w:tc>
        <w:tc>
          <w:tcPr>
            <w:tcW w:w="1195" w:type="dxa"/>
          </w:tcPr>
          <w:p>
            <w:pPr>
              <w:pStyle w:val="TableParagraph"/>
              <w:spacing w:line="258" w:lineRule="exact"/>
              <w:ind w:left="129"/>
              <w:rPr>
                <w:sz w:val="22"/>
              </w:rPr>
            </w:pPr>
            <w:r>
              <w:rPr>
                <w:sz w:val="22"/>
              </w:rPr>
              <w:t>7.98</w:t>
            </w:r>
          </w:p>
        </w:tc>
        <w:tc>
          <w:tcPr>
            <w:tcW w:w="1665" w:type="dxa"/>
          </w:tcPr>
          <w:p>
            <w:pPr>
              <w:pStyle w:val="TableParagraph"/>
              <w:spacing w:line="258" w:lineRule="exact"/>
              <w:ind w:left="0" w:right="123"/>
              <w:jc w:val="right"/>
              <w:rPr>
                <w:sz w:val="22"/>
              </w:rPr>
            </w:pPr>
            <w:r>
              <w:rPr>
                <w:sz w:val="22"/>
              </w:rPr>
              <w:t>(5.32 to 11.98)</w:t>
            </w:r>
          </w:p>
        </w:tc>
        <w:tc>
          <w:tcPr>
            <w:tcW w:w="1292" w:type="dxa"/>
          </w:tcPr>
          <w:p>
            <w:pPr>
              <w:pStyle w:val="TableParagraph"/>
              <w:spacing w:line="258" w:lineRule="exact"/>
              <w:ind w:left="125"/>
              <w:rPr>
                <w:sz w:val="22"/>
              </w:rPr>
            </w:pPr>
            <w:r>
              <w:rPr>
                <w:sz w:val="22"/>
              </w:rPr>
              <w:t>P&lt;0.01</w:t>
            </w:r>
          </w:p>
        </w:tc>
      </w:tr>
      <w:tr>
        <w:trPr>
          <w:trHeight w:val="288" w:hRule="exact"/>
        </w:trPr>
        <w:tc>
          <w:tcPr>
            <w:tcW w:w="5409" w:type="dxa"/>
          </w:tcPr>
          <w:p>
            <w:pPr>
              <w:pStyle w:val="TableParagraph"/>
              <w:spacing w:line="258" w:lineRule="exact"/>
              <w:rPr>
                <w:b/>
                <w:sz w:val="22"/>
              </w:rPr>
            </w:pPr>
            <w:r>
              <w:rPr>
                <w:b/>
                <w:sz w:val="22"/>
              </w:rPr>
              <w:t>Glasgow Coma Scale</w:t>
            </w:r>
          </w:p>
        </w:tc>
        <w:tc>
          <w:tcPr>
            <w:tcW w:w="1195" w:type="dxa"/>
          </w:tcPr>
          <w:p>
            <w:pP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13</w:t>
            </w:r>
          </w:p>
        </w:tc>
        <w:tc>
          <w:tcPr>
            <w:tcW w:w="1195" w:type="dxa"/>
          </w:tcPr>
          <w:p>
            <w:pPr>
              <w:pStyle w:val="TableParagraph"/>
              <w:spacing w:line="258" w:lineRule="exact"/>
              <w:ind w:left="129"/>
              <w:rPr>
                <w:sz w:val="22"/>
              </w:rPr>
            </w:pPr>
            <w:r>
              <w:rPr>
                <w:sz w:val="22"/>
              </w:rPr>
              <w:t>Reference</w:t>
            </w: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14</w:t>
            </w:r>
          </w:p>
        </w:tc>
        <w:tc>
          <w:tcPr>
            <w:tcW w:w="1195" w:type="dxa"/>
          </w:tcPr>
          <w:p>
            <w:pPr>
              <w:pStyle w:val="TableParagraph"/>
              <w:spacing w:line="258" w:lineRule="exact"/>
              <w:ind w:left="129"/>
              <w:rPr>
                <w:sz w:val="22"/>
              </w:rPr>
            </w:pPr>
            <w:r>
              <w:rPr>
                <w:sz w:val="22"/>
              </w:rPr>
              <w:t>1.14</w:t>
            </w:r>
          </w:p>
        </w:tc>
        <w:tc>
          <w:tcPr>
            <w:tcW w:w="1665" w:type="dxa"/>
          </w:tcPr>
          <w:p>
            <w:pPr>
              <w:pStyle w:val="TableParagraph"/>
              <w:spacing w:line="258" w:lineRule="exact"/>
              <w:ind w:left="231"/>
              <w:rPr>
                <w:sz w:val="22"/>
              </w:rPr>
            </w:pPr>
            <w:r>
              <w:rPr>
                <w:sz w:val="22"/>
              </w:rPr>
              <w:t>(0.24 to 5.37)</w:t>
            </w:r>
          </w:p>
        </w:tc>
        <w:tc>
          <w:tcPr>
            <w:tcW w:w="1292" w:type="dxa"/>
          </w:tcPr>
          <w:p>
            <w:pPr>
              <w:pStyle w:val="TableParagraph"/>
              <w:spacing w:line="258" w:lineRule="exact"/>
              <w:ind w:left="125"/>
              <w:rPr>
                <w:sz w:val="22"/>
              </w:rPr>
            </w:pPr>
            <w:r>
              <w:rPr>
                <w:sz w:val="22"/>
              </w:rPr>
              <w:t>0.87</w:t>
            </w:r>
          </w:p>
        </w:tc>
      </w:tr>
      <w:tr>
        <w:trPr>
          <w:trHeight w:val="288" w:hRule="exact"/>
        </w:trPr>
        <w:tc>
          <w:tcPr>
            <w:tcW w:w="5409" w:type="dxa"/>
          </w:tcPr>
          <w:p>
            <w:pPr>
              <w:pStyle w:val="TableParagraph"/>
              <w:spacing w:line="258" w:lineRule="exact"/>
              <w:ind w:left="1463"/>
              <w:rPr>
                <w:sz w:val="22"/>
              </w:rPr>
            </w:pPr>
            <w:r>
              <w:rPr>
                <w:sz w:val="22"/>
              </w:rPr>
              <w:t>15</w:t>
            </w:r>
          </w:p>
        </w:tc>
        <w:tc>
          <w:tcPr>
            <w:tcW w:w="1195" w:type="dxa"/>
          </w:tcPr>
          <w:p>
            <w:pPr>
              <w:pStyle w:val="TableParagraph"/>
              <w:spacing w:line="258" w:lineRule="exact"/>
              <w:ind w:left="129"/>
              <w:rPr>
                <w:sz w:val="22"/>
              </w:rPr>
            </w:pPr>
            <w:r>
              <w:rPr>
                <w:sz w:val="22"/>
              </w:rPr>
              <w:t>1.21</w:t>
            </w:r>
          </w:p>
        </w:tc>
        <w:tc>
          <w:tcPr>
            <w:tcW w:w="1665" w:type="dxa"/>
          </w:tcPr>
          <w:p>
            <w:pPr>
              <w:pStyle w:val="TableParagraph"/>
              <w:spacing w:line="258" w:lineRule="exact"/>
              <w:ind w:left="231"/>
              <w:rPr>
                <w:sz w:val="22"/>
              </w:rPr>
            </w:pPr>
            <w:r>
              <w:rPr>
                <w:sz w:val="22"/>
              </w:rPr>
              <w:t>(0.31 to 4.74)</w:t>
            </w:r>
          </w:p>
        </w:tc>
        <w:tc>
          <w:tcPr>
            <w:tcW w:w="1292" w:type="dxa"/>
          </w:tcPr>
          <w:p>
            <w:pPr>
              <w:pStyle w:val="TableParagraph"/>
              <w:spacing w:line="258" w:lineRule="exact"/>
              <w:ind w:left="125"/>
              <w:rPr>
                <w:sz w:val="22"/>
              </w:rPr>
            </w:pPr>
            <w:r>
              <w:rPr>
                <w:sz w:val="22"/>
              </w:rPr>
              <w:t>0.78</w:t>
            </w:r>
          </w:p>
        </w:tc>
      </w:tr>
      <w:tr>
        <w:trPr>
          <w:trHeight w:val="288" w:hRule="exact"/>
        </w:trPr>
        <w:tc>
          <w:tcPr>
            <w:tcW w:w="5409" w:type="dxa"/>
          </w:tcPr>
          <w:p>
            <w:pPr>
              <w:pStyle w:val="TableParagraph"/>
              <w:spacing w:line="258" w:lineRule="exact"/>
              <w:rPr>
                <w:b/>
                <w:sz w:val="22"/>
              </w:rPr>
            </w:pPr>
            <w:r>
              <w:rPr>
                <w:b/>
                <w:sz w:val="22"/>
              </w:rPr>
              <w:t>Paramedic sex</w:t>
            </w:r>
          </w:p>
        </w:tc>
        <w:tc>
          <w:tcPr>
            <w:tcW w:w="1195" w:type="dxa"/>
          </w:tcPr>
          <w:p>
            <w:pP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Female</w:t>
            </w:r>
          </w:p>
        </w:tc>
        <w:tc>
          <w:tcPr>
            <w:tcW w:w="1195" w:type="dxa"/>
          </w:tcPr>
          <w:p>
            <w:pPr>
              <w:pStyle w:val="TableParagraph"/>
              <w:spacing w:line="258" w:lineRule="exact"/>
              <w:ind w:left="129"/>
              <w:rPr>
                <w:sz w:val="22"/>
              </w:rPr>
            </w:pPr>
            <w:r>
              <w:rPr>
                <w:sz w:val="22"/>
              </w:rPr>
              <w:t>Reference</w:t>
            </w: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Male</w:t>
            </w:r>
          </w:p>
        </w:tc>
        <w:tc>
          <w:tcPr>
            <w:tcW w:w="1195" w:type="dxa"/>
          </w:tcPr>
          <w:p>
            <w:pPr>
              <w:pStyle w:val="TableParagraph"/>
              <w:spacing w:line="258" w:lineRule="exact"/>
              <w:ind w:left="129"/>
              <w:rPr>
                <w:sz w:val="22"/>
              </w:rPr>
            </w:pPr>
            <w:r>
              <w:rPr>
                <w:sz w:val="22"/>
              </w:rPr>
              <w:t>0.87</w:t>
            </w:r>
          </w:p>
        </w:tc>
        <w:tc>
          <w:tcPr>
            <w:tcW w:w="1665" w:type="dxa"/>
          </w:tcPr>
          <w:p>
            <w:pPr>
              <w:pStyle w:val="TableParagraph"/>
              <w:spacing w:line="258" w:lineRule="exact"/>
              <w:ind w:left="231"/>
              <w:rPr>
                <w:sz w:val="22"/>
              </w:rPr>
            </w:pPr>
            <w:r>
              <w:rPr>
                <w:sz w:val="22"/>
              </w:rPr>
              <w:t>(0.64 to 1.18)</w:t>
            </w:r>
          </w:p>
        </w:tc>
        <w:tc>
          <w:tcPr>
            <w:tcW w:w="1292" w:type="dxa"/>
          </w:tcPr>
          <w:p>
            <w:pPr>
              <w:pStyle w:val="TableParagraph"/>
              <w:spacing w:line="258" w:lineRule="exact"/>
              <w:ind w:left="125"/>
              <w:rPr>
                <w:sz w:val="22"/>
              </w:rPr>
            </w:pPr>
            <w:r>
              <w:rPr>
                <w:sz w:val="22"/>
              </w:rPr>
              <w:t>0.36</w:t>
            </w:r>
          </w:p>
        </w:tc>
      </w:tr>
      <w:tr>
        <w:trPr>
          <w:trHeight w:val="288" w:hRule="exact"/>
        </w:trPr>
        <w:tc>
          <w:tcPr>
            <w:tcW w:w="5409" w:type="dxa"/>
          </w:tcPr>
          <w:p>
            <w:pPr>
              <w:pStyle w:val="TableParagraph"/>
              <w:spacing w:line="258" w:lineRule="exact"/>
              <w:rPr>
                <w:b/>
                <w:sz w:val="22"/>
              </w:rPr>
            </w:pPr>
            <w:r>
              <w:rPr>
                <w:b/>
                <w:sz w:val="22"/>
              </w:rPr>
              <w:t>Paramedic grade</w:t>
            </w:r>
          </w:p>
        </w:tc>
        <w:tc>
          <w:tcPr>
            <w:tcW w:w="1195" w:type="dxa"/>
          </w:tcPr>
          <w:p>
            <w:pP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No paramedic attending</w:t>
            </w:r>
          </w:p>
        </w:tc>
        <w:tc>
          <w:tcPr>
            <w:tcW w:w="1195" w:type="dxa"/>
          </w:tcPr>
          <w:p>
            <w:pPr>
              <w:pStyle w:val="TableParagraph"/>
              <w:spacing w:line="258" w:lineRule="exact"/>
              <w:ind w:left="129"/>
              <w:rPr>
                <w:sz w:val="22"/>
              </w:rPr>
            </w:pPr>
            <w:r>
              <w:rPr>
                <w:sz w:val="22"/>
              </w:rPr>
              <w:t>Reference</w:t>
            </w: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Paramedic attending</w:t>
            </w:r>
          </w:p>
        </w:tc>
        <w:tc>
          <w:tcPr>
            <w:tcW w:w="1195" w:type="dxa"/>
          </w:tcPr>
          <w:p>
            <w:pPr>
              <w:pStyle w:val="TableParagraph"/>
              <w:spacing w:line="258" w:lineRule="exact"/>
              <w:ind w:left="129"/>
              <w:rPr>
                <w:sz w:val="22"/>
              </w:rPr>
            </w:pPr>
            <w:r>
              <w:rPr>
                <w:sz w:val="22"/>
              </w:rPr>
              <w:t>2.82</w:t>
            </w:r>
          </w:p>
        </w:tc>
        <w:tc>
          <w:tcPr>
            <w:tcW w:w="1665" w:type="dxa"/>
          </w:tcPr>
          <w:p>
            <w:pPr>
              <w:pStyle w:val="TableParagraph"/>
              <w:spacing w:line="258" w:lineRule="exact"/>
              <w:ind w:left="231"/>
              <w:rPr>
                <w:sz w:val="22"/>
              </w:rPr>
            </w:pPr>
            <w:r>
              <w:rPr>
                <w:sz w:val="22"/>
              </w:rPr>
              <w:t>(1.93 to 4.13)</w:t>
            </w:r>
          </w:p>
        </w:tc>
        <w:tc>
          <w:tcPr>
            <w:tcW w:w="1292" w:type="dxa"/>
          </w:tcPr>
          <w:p>
            <w:pPr>
              <w:pStyle w:val="TableParagraph"/>
              <w:spacing w:line="258" w:lineRule="exact"/>
              <w:ind w:left="125"/>
              <w:rPr>
                <w:sz w:val="22"/>
              </w:rPr>
            </w:pPr>
            <w:r>
              <w:rPr>
                <w:sz w:val="22"/>
              </w:rPr>
              <w:t>P&lt;0.01</w:t>
            </w:r>
          </w:p>
        </w:tc>
      </w:tr>
      <w:tr>
        <w:trPr>
          <w:trHeight w:val="288" w:hRule="exact"/>
        </w:trPr>
        <w:tc>
          <w:tcPr>
            <w:tcW w:w="5409" w:type="dxa"/>
          </w:tcPr>
          <w:p>
            <w:pPr>
              <w:pStyle w:val="TableParagraph"/>
              <w:spacing w:line="258" w:lineRule="exact"/>
              <w:rPr>
                <w:b/>
                <w:sz w:val="22"/>
              </w:rPr>
            </w:pPr>
            <w:r>
              <w:rPr>
                <w:b/>
                <w:sz w:val="22"/>
              </w:rPr>
              <w:t>Time between first and last pain score</w:t>
            </w:r>
          </w:p>
        </w:tc>
        <w:tc>
          <w:tcPr>
            <w:tcW w:w="1195" w:type="dxa"/>
          </w:tcPr>
          <w:p>
            <w:pPr/>
          </w:p>
        </w:tc>
        <w:tc>
          <w:tcPr>
            <w:tcW w:w="1665" w:type="dxa"/>
          </w:tcPr>
          <w:p>
            <w:pPr/>
          </w:p>
        </w:tc>
        <w:tc>
          <w:tcPr>
            <w:tcW w:w="1292" w:type="dxa"/>
          </w:tcPr>
          <w:p>
            <w:pPr/>
          </w:p>
        </w:tc>
      </w:tr>
      <w:tr>
        <w:trPr>
          <w:trHeight w:val="288" w:hRule="exact"/>
        </w:trPr>
        <w:tc>
          <w:tcPr>
            <w:tcW w:w="5409" w:type="dxa"/>
          </w:tcPr>
          <w:p>
            <w:pPr>
              <w:pStyle w:val="TableParagraph"/>
              <w:spacing w:line="258" w:lineRule="exact"/>
              <w:ind w:left="1463"/>
              <w:rPr>
                <w:sz w:val="22"/>
              </w:rPr>
            </w:pPr>
            <w:r>
              <w:rPr>
                <w:sz w:val="22"/>
              </w:rPr>
              <w:t>Under 5 min</w:t>
            </w:r>
          </w:p>
        </w:tc>
        <w:tc>
          <w:tcPr>
            <w:tcW w:w="1195" w:type="dxa"/>
          </w:tcPr>
          <w:p>
            <w:pPr>
              <w:pStyle w:val="TableParagraph"/>
              <w:spacing w:line="258" w:lineRule="exact"/>
              <w:ind w:left="220"/>
              <w:rPr>
                <w:sz w:val="22"/>
              </w:rPr>
            </w:pPr>
            <w:r>
              <w:rPr>
                <w:sz w:val="22"/>
              </w:rPr>
              <w:t>0.2</w:t>
            </w:r>
          </w:p>
        </w:tc>
        <w:tc>
          <w:tcPr>
            <w:tcW w:w="1665" w:type="dxa"/>
          </w:tcPr>
          <w:p>
            <w:pPr>
              <w:pStyle w:val="TableParagraph"/>
              <w:spacing w:line="258" w:lineRule="exact"/>
              <w:ind w:left="106"/>
              <w:rPr>
                <w:sz w:val="22"/>
              </w:rPr>
            </w:pPr>
            <w:r>
              <w:rPr>
                <w:sz w:val="22"/>
              </w:rPr>
              <w:t>(0.06 to 0.66)</w:t>
            </w:r>
          </w:p>
        </w:tc>
        <w:tc>
          <w:tcPr>
            <w:tcW w:w="1292" w:type="dxa"/>
          </w:tcPr>
          <w:p>
            <w:pPr>
              <w:pStyle w:val="TableParagraph"/>
              <w:spacing w:line="258" w:lineRule="exact"/>
              <w:ind w:left="125"/>
              <w:rPr>
                <w:sz w:val="22"/>
              </w:rPr>
            </w:pPr>
            <w:r>
              <w:rPr>
                <w:sz w:val="22"/>
              </w:rPr>
              <w:t>0.01</w:t>
            </w:r>
          </w:p>
        </w:tc>
      </w:tr>
      <w:tr>
        <w:trPr>
          <w:trHeight w:val="288" w:hRule="exact"/>
        </w:trPr>
        <w:tc>
          <w:tcPr>
            <w:tcW w:w="5409" w:type="dxa"/>
          </w:tcPr>
          <w:p>
            <w:pPr>
              <w:pStyle w:val="TableParagraph"/>
              <w:spacing w:line="258" w:lineRule="exact"/>
              <w:ind w:left="1463"/>
              <w:rPr>
                <w:sz w:val="22"/>
              </w:rPr>
            </w:pPr>
            <w:r>
              <w:rPr>
                <w:sz w:val="22"/>
              </w:rPr>
              <w:t>&gt;5 and ≤ 10 min</w:t>
            </w:r>
          </w:p>
        </w:tc>
        <w:tc>
          <w:tcPr>
            <w:tcW w:w="1195" w:type="dxa"/>
          </w:tcPr>
          <w:p>
            <w:pPr>
              <w:pStyle w:val="TableParagraph"/>
              <w:spacing w:line="258" w:lineRule="exact"/>
              <w:ind w:left="220"/>
              <w:rPr>
                <w:sz w:val="22"/>
              </w:rPr>
            </w:pPr>
            <w:r>
              <w:rPr>
                <w:sz w:val="22"/>
              </w:rPr>
              <w:t>0.33</w:t>
            </w:r>
          </w:p>
        </w:tc>
        <w:tc>
          <w:tcPr>
            <w:tcW w:w="1665" w:type="dxa"/>
          </w:tcPr>
          <w:p>
            <w:pPr>
              <w:pStyle w:val="TableParagraph"/>
              <w:spacing w:line="258" w:lineRule="exact"/>
              <w:ind w:left="106"/>
              <w:rPr>
                <w:sz w:val="22"/>
              </w:rPr>
            </w:pPr>
            <w:r>
              <w:rPr>
                <w:sz w:val="22"/>
              </w:rPr>
              <w:t>(0.11 to 0.95)</w:t>
            </w:r>
          </w:p>
        </w:tc>
        <w:tc>
          <w:tcPr>
            <w:tcW w:w="1292" w:type="dxa"/>
          </w:tcPr>
          <w:p>
            <w:pPr>
              <w:pStyle w:val="TableParagraph"/>
              <w:spacing w:line="258" w:lineRule="exact"/>
              <w:ind w:left="125"/>
              <w:rPr>
                <w:sz w:val="22"/>
              </w:rPr>
            </w:pPr>
            <w:r>
              <w:rPr>
                <w:sz w:val="22"/>
              </w:rPr>
              <w:t>0.04</w:t>
            </w:r>
          </w:p>
        </w:tc>
      </w:tr>
      <w:tr>
        <w:trPr>
          <w:trHeight w:val="293" w:hRule="exact"/>
        </w:trPr>
        <w:tc>
          <w:tcPr>
            <w:tcW w:w="5409" w:type="dxa"/>
          </w:tcPr>
          <w:p>
            <w:pPr>
              <w:pStyle w:val="TableParagraph"/>
              <w:spacing w:line="258" w:lineRule="exact"/>
              <w:ind w:left="1463"/>
              <w:rPr>
                <w:sz w:val="22"/>
              </w:rPr>
            </w:pPr>
            <w:r>
              <w:rPr>
                <w:sz w:val="22"/>
              </w:rPr>
              <w:t>&gt;10 and ≤ 15 min</w:t>
            </w:r>
          </w:p>
        </w:tc>
        <w:tc>
          <w:tcPr>
            <w:tcW w:w="1195" w:type="dxa"/>
          </w:tcPr>
          <w:p>
            <w:pPr>
              <w:pStyle w:val="TableParagraph"/>
              <w:spacing w:line="258" w:lineRule="exact"/>
              <w:ind w:left="220"/>
              <w:rPr>
                <w:sz w:val="22"/>
              </w:rPr>
            </w:pPr>
            <w:r>
              <w:rPr>
                <w:sz w:val="22"/>
              </w:rPr>
              <w:t>0.44</w:t>
            </w:r>
          </w:p>
        </w:tc>
        <w:tc>
          <w:tcPr>
            <w:tcW w:w="1665" w:type="dxa"/>
          </w:tcPr>
          <w:p>
            <w:pPr>
              <w:pStyle w:val="TableParagraph"/>
              <w:spacing w:line="258" w:lineRule="exact"/>
              <w:ind w:left="106"/>
              <w:rPr>
                <w:sz w:val="22"/>
              </w:rPr>
            </w:pPr>
            <w:r>
              <w:rPr>
                <w:sz w:val="22"/>
              </w:rPr>
              <w:t>(0.14 to 1.37)</w:t>
            </w:r>
          </w:p>
        </w:tc>
        <w:tc>
          <w:tcPr>
            <w:tcW w:w="1292" w:type="dxa"/>
          </w:tcPr>
          <w:p>
            <w:pPr>
              <w:pStyle w:val="TableParagraph"/>
              <w:spacing w:line="258" w:lineRule="exact"/>
              <w:ind w:left="125"/>
              <w:rPr>
                <w:sz w:val="22"/>
              </w:rPr>
            </w:pPr>
            <w:r>
              <w:rPr>
                <w:sz w:val="22"/>
              </w:rPr>
              <w:t>0.16</w:t>
            </w:r>
          </w:p>
        </w:tc>
      </w:tr>
      <w:tr>
        <w:trPr>
          <w:trHeight w:val="286" w:hRule="exact"/>
        </w:trPr>
        <w:tc>
          <w:tcPr>
            <w:tcW w:w="5409" w:type="dxa"/>
            <w:tcBorders>
              <w:bottom w:val="single" w:sz="4" w:space="0" w:color="000000"/>
            </w:tcBorders>
          </w:tcPr>
          <w:p>
            <w:pPr>
              <w:pStyle w:val="TableParagraph"/>
              <w:spacing w:line="263" w:lineRule="exact"/>
              <w:ind w:left="1463"/>
              <w:rPr>
                <w:sz w:val="22"/>
              </w:rPr>
            </w:pPr>
            <w:r>
              <w:rPr>
                <w:sz w:val="22"/>
              </w:rPr>
              <w:t>&gt;15 and ≤ 45 min</w:t>
            </w:r>
          </w:p>
        </w:tc>
        <w:tc>
          <w:tcPr>
            <w:tcW w:w="1195" w:type="dxa"/>
            <w:tcBorders>
              <w:bottom w:val="single" w:sz="4" w:space="0" w:color="000000"/>
            </w:tcBorders>
          </w:tcPr>
          <w:p>
            <w:pPr>
              <w:pStyle w:val="TableParagraph"/>
              <w:spacing w:line="263" w:lineRule="exact"/>
              <w:ind w:left="220"/>
              <w:rPr>
                <w:sz w:val="22"/>
              </w:rPr>
            </w:pPr>
            <w:r>
              <w:rPr>
                <w:sz w:val="22"/>
              </w:rPr>
              <w:t>0.57</w:t>
            </w:r>
          </w:p>
        </w:tc>
        <w:tc>
          <w:tcPr>
            <w:tcW w:w="1665" w:type="dxa"/>
            <w:tcBorders>
              <w:bottom w:val="single" w:sz="4" w:space="0" w:color="000000"/>
            </w:tcBorders>
          </w:tcPr>
          <w:p>
            <w:pPr>
              <w:pStyle w:val="TableParagraph"/>
              <w:spacing w:line="263" w:lineRule="exact"/>
              <w:ind w:left="106"/>
              <w:rPr>
                <w:sz w:val="22"/>
              </w:rPr>
            </w:pPr>
            <w:r>
              <w:rPr>
                <w:sz w:val="22"/>
              </w:rPr>
              <w:t>(0.21 to 1.56)</w:t>
            </w:r>
          </w:p>
        </w:tc>
        <w:tc>
          <w:tcPr>
            <w:tcW w:w="1292" w:type="dxa"/>
            <w:tcBorders>
              <w:bottom w:val="single" w:sz="4" w:space="0" w:color="000000"/>
            </w:tcBorders>
          </w:tcPr>
          <w:p>
            <w:pPr>
              <w:pStyle w:val="TableParagraph"/>
              <w:spacing w:line="263" w:lineRule="exact"/>
              <w:ind w:left="125"/>
              <w:rPr>
                <w:sz w:val="22"/>
              </w:rPr>
            </w:pPr>
            <w:r>
              <w:rPr>
                <w:sz w:val="22"/>
              </w:rPr>
              <w:t>0.27</w:t>
            </w:r>
          </w:p>
        </w:tc>
      </w:tr>
    </w:tbl>
    <w:p>
      <w:pPr>
        <w:spacing w:after="0" w:line="263" w:lineRule="exact"/>
        <w:rPr>
          <w:sz w:val="22"/>
        </w:rPr>
        <w:sectPr>
          <w:pgSz w:w="11910" w:h="16840"/>
          <w:pgMar w:header="0" w:footer="1002" w:top="1380" w:bottom="1200" w:left="1320" w:right="720"/>
        </w:sectPr>
      </w:pPr>
    </w:p>
    <w:p>
      <w:pPr>
        <w:spacing w:before="38"/>
        <w:ind w:left="119" w:right="0" w:firstLine="0"/>
        <w:jc w:val="left"/>
        <w:rPr>
          <w:b/>
          <w:sz w:val="22"/>
        </w:rPr>
      </w:pPr>
      <w:r>
        <w:rPr>
          <w:b/>
          <w:sz w:val="22"/>
        </w:rPr>
        <w:t>Table 6 Multivariate logistic regression showing factors associated with use of paracetamol or</w:t>
      </w:r>
    </w:p>
    <w:p>
      <w:pPr>
        <w:tabs>
          <w:tab w:pos="9815" w:val="left" w:leader="none"/>
        </w:tabs>
        <w:spacing w:before="0" w:after="54"/>
        <w:ind w:left="119" w:right="0" w:firstLine="0"/>
        <w:jc w:val="left"/>
        <w:rPr>
          <w:b/>
          <w:sz w:val="22"/>
        </w:rPr>
      </w:pPr>
      <w:r>
        <w:rPr>
          <w:b/>
          <w:sz w:val="22"/>
        </w:rPr>
        <w:t>N</w:t>
      </w:r>
      <w:r>
        <w:rPr>
          <w:b/>
          <w:sz w:val="22"/>
          <w:u w:val="single"/>
        </w:rPr>
        <w:t>SAID</w:t>
      </w:r>
      <w:r>
        <w:rPr>
          <w:b/>
          <w:spacing w:val="-2"/>
          <w:sz w:val="22"/>
          <w:u w:val="single"/>
        </w:rPr>
        <w:t> </w:t>
      </w:r>
      <w:r>
        <w:rPr>
          <w:b/>
          <w:sz w:val="22"/>
          <w:u w:val="single"/>
        </w:rPr>
        <w:t>only</w:t>
        <w:tab/>
      </w:r>
    </w:p>
    <w:tbl>
      <w:tblPr>
        <w:tblW w:w="0" w:type="auto"/>
        <w:jc w:val="left"/>
        <w:tblInd w:w="19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285"/>
        <w:gridCol w:w="1202"/>
        <w:gridCol w:w="1627"/>
        <w:gridCol w:w="1506"/>
      </w:tblGrid>
      <w:tr>
        <w:trPr>
          <w:trHeight w:val="502" w:hRule="exact"/>
        </w:trPr>
        <w:tc>
          <w:tcPr>
            <w:tcW w:w="5285" w:type="dxa"/>
            <w:tcBorders>
              <w:bottom w:val="single" w:sz="4" w:space="0" w:color="000000"/>
            </w:tcBorders>
          </w:tcPr>
          <w:p>
            <w:pPr/>
          </w:p>
        </w:tc>
        <w:tc>
          <w:tcPr>
            <w:tcW w:w="1202" w:type="dxa"/>
            <w:tcBorders>
              <w:bottom w:val="single" w:sz="4" w:space="0" w:color="000000"/>
            </w:tcBorders>
          </w:tcPr>
          <w:p>
            <w:pPr>
              <w:pStyle w:val="TableParagraph"/>
              <w:spacing w:before="90"/>
              <w:ind w:left="105"/>
              <w:rPr>
                <w:b/>
                <w:sz w:val="22"/>
              </w:rPr>
            </w:pPr>
            <w:r>
              <w:rPr>
                <w:b/>
                <w:sz w:val="22"/>
              </w:rPr>
              <w:t>Odds ratio</w:t>
            </w:r>
          </w:p>
        </w:tc>
        <w:tc>
          <w:tcPr>
            <w:tcW w:w="1627" w:type="dxa"/>
            <w:tcBorders>
              <w:bottom w:val="single" w:sz="4" w:space="0" w:color="000000"/>
            </w:tcBorders>
          </w:tcPr>
          <w:p>
            <w:pPr>
              <w:pStyle w:val="TableParagraph"/>
              <w:spacing w:line="225" w:lineRule="exact"/>
              <w:ind w:left="137"/>
              <w:rPr>
                <w:b/>
                <w:sz w:val="22"/>
              </w:rPr>
            </w:pPr>
            <w:r>
              <w:rPr>
                <w:b/>
                <w:sz w:val="22"/>
              </w:rPr>
              <w:t>[95% Conf.</w:t>
            </w:r>
          </w:p>
          <w:p>
            <w:pPr>
              <w:pStyle w:val="TableParagraph"/>
              <w:ind w:left="137"/>
              <w:rPr>
                <w:b/>
                <w:sz w:val="22"/>
              </w:rPr>
            </w:pPr>
            <w:r>
              <w:rPr>
                <w:b/>
                <w:sz w:val="22"/>
              </w:rPr>
              <w:t>Interval]</w:t>
            </w:r>
          </w:p>
        </w:tc>
        <w:tc>
          <w:tcPr>
            <w:tcW w:w="1506" w:type="dxa"/>
            <w:tcBorders>
              <w:bottom w:val="single" w:sz="4" w:space="0" w:color="000000"/>
            </w:tcBorders>
          </w:tcPr>
          <w:p>
            <w:pPr>
              <w:pStyle w:val="TableParagraph"/>
              <w:spacing w:before="90"/>
              <w:ind w:left="180"/>
              <w:rPr>
                <w:b/>
                <w:sz w:val="22"/>
              </w:rPr>
            </w:pPr>
            <w:r>
              <w:rPr>
                <w:b/>
                <w:sz w:val="22"/>
              </w:rPr>
              <w:t>P-value</w:t>
            </w:r>
          </w:p>
        </w:tc>
      </w:tr>
      <w:tr>
        <w:trPr>
          <w:trHeight w:val="310" w:hRule="exact"/>
        </w:trPr>
        <w:tc>
          <w:tcPr>
            <w:tcW w:w="5285" w:type="dxa"/>
            <w:tcBorders>
              <w:top w:val="single" w:sz="4" w:space="0" w:color="000000"/>
            </w:tcBorders>
          </w:tcPr>
          <w:p>
            <w:pPr>
              <w:pStyle w:val="TableParagraph"/>
              <w:spacing w:before="6"/>
              <w:rPr>
                <w:b/>
                <w:sz w:val="22"/>
              </w:rPr>
            </w:pPr>
            <w:r>
              <w:rPr>
                <w:b/>
                <w:sz w:val="22"/>
              </w:rPr>
              <w:t>Patient complain category</w:t>
            </w:r>
          </w:p>
        </w:tc>
        <w:tc>
          <w:tcPr>
            <w:tcW w:w="1202" w:type="dxa"/>
            <w:tcBorders>
              <w:top w:val="single" w:sz="4" w:space="0" w:color="000000"/>
            </w:tcBorders>
          </w:tcPr>
          <w:p>
            <w:pPr/>
          </w:p>
        </w:tc>
        <w:tc>
          <w:tcPr>
            <w:tcW w:w="1627" w:type="dxa"/>
            <w:tcBorders>
              <w:top w:val="single" w:sz="4" w:space="0" w:color="000000"/>
            </w:tcBorders>
          </w:tcPr>
          <w:p>
            <w:pPr/>
          </w:p>
        </w:tc>
        <w:tc>
          <w:tcPr>
            <w:tcW w:w="1506" w:type="dxa"/>
            <w:tcBorders>
              <w:top w:val="single" w:sz="4" w:space="0" w:color="000000"/>
            </w:tcBorders>
          </w:tcPr>
          <w:p>
            <w:pPr/>
          </w:p>
        </w:tc>
      </w:tr>
      <w:tr>
        <w:trPr>
          <w:trHeight w:val="288" w:hRule="exact"/>
        </w:trPr>
        <w:tc>
          <w:tcPr>
            <w:tcW w:w="5285" w:type="dxa"/>
          </w:tcPr>
          <w:p>
            <w:pPr>
              <w:pStyle w:val="TableParagraph"/>
              <w:spacing w:line="258" w:lineRule="exact"/>
              <w:ind w:left="0" w:right="1280"/>
              <w:jc w:val="right"/>
              <w:rPr>
                <w:sz w:val="22"/>
              </w:rPr>
            </w:pPr>
            <w:r>
              <w:rPr>
                <w:sz w:val="22"/>
              </w:rPr>
              <w:t>Mental health/drug overdose</w:t>
            </w:r>
          </w:p>
        </w:tc>
        <w:tc>
          <w:tcPr>
            <w:tcW w:w="1202" w:type="dxa"/>
          </w:tcPr>
          <w:p>
            <w:pPr>
              <w:pStyle w:val="TableParagraph"/>
              <w:spacing w:line="258" w:lineRule="exact"/>
              <w:ind w:left="105"/>
              <w:rPr>
                <w:sz w:val="22"/>
              </w:rPr>
            </w:pPr>
            <w:r>
              <w:rPr>
                <w:sz w:val="22"/>
              </w:rPr>
              <w:t>Reference</w:t>
            </w: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Cardiac</w:t>
            </w:r>
          </w:p>
        </w:tc>
        <w:tc>
          <w:tcPr>
            <w:tcW w:w="1202" w:type="dxa"/>
          </w:tcPr>
          <w:p>
            <w:pPr>
              <w:pStyle w:val="TableParagraph"/>
              <w:spacing w:line="258" w:lineRule="exact"/>
              <w:ind w:left="105"/>
              <w:rPr>
                <w:sz w:val="22"/>
              </w:rPr>
            </w:pPr>
            <w:r>
              <w:rPr>
                <w:sz w:val="22"/>
              </w:rPr>
              <w:t>8.2</w:t>
            </w:r>
          </w:p>
        </w:tc>
        <w:tc>
          <w:tcPr>
            <w:tcW w:w="1627" w:type="dxa"/>
          </w:tcPr>
          <w:p>
            <w:pPr>
              <w:pStyle w:val="TableParagraph"/>
              <w:spacing w:line="258" w:lineRule="exact"/>
              <w:ind w:left="115" w:right="156"/>
              <w:jc w:val="center"/>
              <w:rPr>
                <w:sz w:val="22"/>
              </w:rPr>
            </w:pPr>
            <w:r>
              <w:rPr>
                <w:sz w:val="22"/>
              </w:rPr>
              <w:t>(2.92 to 22.85)</w:t>
            </w:r>
          </w:p>
        </w:tc>
        <w:tc>
          <w:tcPr>
            <w:tcW w:w="1506" w:type="dxa"/>
          </w:tcPr>
          <w:p>
            <w:pPr>
              <w:pStyle w:val="TableParagraph"/>
              <w:spacing w:line="258" w:lineRule="exact"/>
              <w:ind w:left="180"/>
              <w:rPr>
                <w:sz w:val="22"/>
              </w:rPr>
            </w:pPr>
            <w:r>
              <w:rPr>
                <w:sz w:val="22"/>
              </w:rPr>
              <w:t>P&lt;0.01</w:t>
            </w:r>
          </w:p>
        </w:tc>
      </w:tr>
      <w:tr>
        <w:trPr>
          <w:trHeight w:val="288" w:hRule="exact"/>
        </w:trPr>
        <w:tc>
          <w:tcPr>
            <w:tcW w:w="5285" w:type="dxa"/>
          </w:tcPr>
          <w:p>
            <w:pPr>
              <w:pStyle w:val="TableParagraph"/>
              <w:spacing w:line="258" w:lineRule="exact"/>
              <w:ind w:left="1363"/>
              <w:rPr>
                <w:sz w:val="22"/>
              </w:rPr>
            </w:pPr>
            <w:r>
              <w:rPr>
                <w:sz w:val="22"/>
              </w:rPr>
              <w:t>Trauma/fall/fracture</w:t>
            </w:r>
          </w:p>
        </w:tc>
        <w:tc>
          <w:tcPr>
            <w:tcW w:w="1202" w:type="dxa"/>
          </w:tcPr>
          <w:p>
            <w:pPr>
              <w:pStyle w:val="TableParagraph"/>
              <w:spacing w:line="258" w:lineRule="exact"/>
              <w:ind w:left="105"/>
              <w:rPr>
                <w:sz w:val="22"/>
              </w:rPr>
            </w:pPr>
            <w:r>
              <w:rPr>
                <w:sz w:val="22"/>
              </w:rPr>
              <w:t>12.8</w:t>
            </w:r>
          </w:p>
        </w:tc>
        <w:tc>
          <w:tcPr>
            <w:tcW w:w="1627" w:type="dxa"/>
          </w:tcPr>
          <w:p>
            <w:pPr>
              <w:pStyle w:val="TableParagraph"/>
              <w:spacing w:line="258" w:lineRule="exact"/>
              <w:ind w:left="115" w:right="156"/>
              <w:jc w:val="center"/>
              <w:rPr>
                <w:sz w:val="22"/>
              </w:rPr>
            </w:pPr>
            <w:r>
              <w:rPr>
                <w:sz w:val="22"/>
              </w:rPr>
              <w:t>(4.57 to 35.76)</w:t>
            </w:r>
          </w:p>
        </w:tc>
        <w:tc>
          <w:tcPr>
            <w:tcW w:w="1506" w:type="dxa"/>
          </w:tcPr>
          <w:p>
            <w:pPr>
              <w:pStyle w:val="TableParagraph"/>
              <w:spacing w:line="258" w:lineRule="exact"/>
              <w:ind w:left="180"/>
              <w:rPr>
                <w:sz w:val="22"/>
              </w:rPr>
            </w:pPr>
            <w:r>
              <w:rPr>
                <w:sz w:val="22"/>
              </w:rPr>
              <w:t>P&lt;0.01</w:t>
            </w:r>
          </w:p>
        </w:tc>
      </w:tr>
      <w:tr>
        <w:trPr>
          <w:trHeight w:val="283" w:hRule="exact"/>
        </w:trPr>
        <w:tc>
          <w:tcPr>
            <w:tcW w:w="5285" w:type="dxa"/>
          </w:tcPr>
          <w:p>
            <w:pPr>
              <w:pStyle w:val="TableParagraph"/>
              <w:spacing w:line="258" w:lineRule="exact"/>
              <w:ind w:left="1363"/>
              <w:rPr>
                <w:sz w:val="22"/>
              </w:rPr>
            </w:pPr>
            <w:r>
              <w:rPr>
                <w:sz w:val="22"/>
              </w:rPr>
              <w:t>Musculoskeletal/headache</w:t>
            </w:r>
          </w:p>
        </w:tc>
        <w:tc>
          <w:tcPr>
            <w:tcW w:w="1202" w:type="dxa"/>
          </w:tcPr>
          <w:p>
            <w:pPr>
              <w:pStyle w:val="TableParagraph"/>
              <w:spacing w:line="258" w:lineRule="exact"/>
              <w:ind w:left="105"/>
              <w:rPr>
                <w:sz w:val="22"/>
              </w:rPr>
            </w:pPr>
            <w:r>
              <w:rPr>
                <w:sz w:val="22"/>
              </w:rPr>
              <w:t>13.9</w:t>
            </w:r>
          </w:p>
        </w:tc>
        <w:tc>
          <w:tcPr>
            <w:tcW w:w="1627" w:type="dxa"/>
          </w:tcPr>
          <w:p>
            <w:pPr>
              <w:pStyle w:val="TableParagraph"/>
              <w:spacing w:line="258" w:lineRule="exact"/>
              <w:ind w:left="115" w:right="156"/>
              <w:jc w:val="center"/>
              <w:rPr>
                <w:sz w:val="22"/>
              </w:rPr>
            </w:pPr>
            <w:r>
              <w:rPr>
                <w:sz w:val="22"/>
              </w:rPr>
              <w:t>(4.84 to 39.82)</w:t>
            </w:r>
          </w:p>
        </w:tc>
        <w:tc>
          <w:tcPr>
            <w:tcW w:w="1506" w:type="dxa"/>
          </w:tcPr>
          <w:p>
            <w:pPr>
              <w:pStyle w:val="TableParagraph"/>
              <w:spacing w:line="258" w:lineRule="exact"/>
              <w:ind w:left="180"/>
              <w:rPr>
                <w:sz w:val="22"/>
              </w:rPr>
            </w:pPr>
            <w:r>
              <w:rPr>
                <w:sz w:val="22"/>
              </w:rPr>
              <w:t>P&lt;0.01</w:t>
            </w:r>
          </w:p>
        </w:tc>
      </w:tr>
      <w:tr>
        <w:trPr>
          <w:trHeight w:val="547" w:hRule="exact"/>
        </w:trPr>
        <w:tc>
          <w:tcPr>
            <w:tcW w:w="5285" w:type="dxa"/>
          </w:tcPr>
          <w:p>
            <w:pPr>
              <w:pStyle w:val="TableParagraph"/>
              <w:spacing w:line="253" w:lineRule="exact"/>
              <w:ind w:left="1363"/>
              <w:rPr>
                <w:sz w:val="22"/>
              </w:rPr>
            </w:pPr>
            <w:r>
              <w:rPr>
                <w:sz w:val="22"/>
              </w:rPr>
              <w:t>Other medical</w:t>
            </w:r>
          </w:p>
          <w:p>
            <w:pPr>
              <w:pStyle w:val="TableParagraph"/>
              <w:ind w:left="1363"/>
              <w:rPr>
                <w:sz w:val="22"/>
              </w:rPr>
            </w:pPr>
            <w:r>
              <w:rPr>
                <w:sz w:val="22"/>
              </w:rPr>
              <w:t>(Abdominal/urinary/sepsis/allergy/unwell)</w:t>
            </w:r>
          </w:p>
        </w:tc>
        <w:tc>
          <w:tcPr>
            <w:tcW w:w="1202" w:type="dxa"/>
          </w:tcPr>
          <w:p>
            <w:pPr>
              <w:pStyle w:val="TableParagraph"/>
              <w:spacing w:before="119"/>
              <w:ind w:left="105"/>
              <w:rPr>
                <w:sz w:val="22"/>
              </w:rPr>
            </w:pPr>
            <w:r>
              <w:rPr>
                <w:sz w:val="22"/>
              </w:rPr>
              <w:t>10.33</w:t>
            </w:r>
          </w:p>
        </w:tc>
        <w:tc>
          <w:tcPr>
            <w:tcW w:w="1627" w:type="dxa"/>
          </w:tcPr>
          <w:p>
            <w:pPr>
              <w:pStyle w:val="TableParagraph"/>
              <w:spacing w:before="119"/>
              <w:ind w:left="115" w:right="156"/>
              <w:jc w:val="center"/>
              <w:rPr>
                <w:sz w:val="22"/>
              </w:rPr>
            </w:pPr>
            <w:r>
              <w:rPr>
                <w:sz w:val="22"/>
              </w:rPr>
              <w:t>(3.73 to 28.58)</w:t>
            </w:r>
          </w:p>
        </w:tc>
        <w:tc>
          <w:tcPr>
            <w:tcW w:w="1506" w:type="dxa"/>
          </w:tcPr>
          <w:p>
            <w:pPr>
              <w:pStyle w:val="TableParagraph"/>
              <w:spacing w:before="119"/>
              <w:ind w:left="181"/>
              <w:rPr>
                <w:sz w:val="22"/>
              </w:rPr>
            </w:pPr>
            <w:r>
              <w:rPr>
                <w:sz w:val="22"/>
              </w:rPr>
              <w:t>P&lt;0.01</w:t>
            </w:r>
          </w:p>
        </w:tc>
      </w:tr>
      <w:tr>
        <w:trPr>
          <w:trHeight w:val="283" w:hRule="exact"/>
        </w:trPr>
        <w:tc>
          <w:tcPr>
            <w:tcW w:w="5285" w:type="dxa"/>
          </w:tcPr>
          <w:p>
            <w:pPr>
              <w:pStyle w:val="TableParagraph"/>
              <w:spacing w:line="253" w:lineRule="exact"/>
              <w:ind w:left="0" w:right="1337"/>
              <w:jc w:val="right"/>
              <w:rPr>
                <w:sz w:val="22"/>
              </w:rPr>
            </w:pPr>
            <w:r>
              <w:rPr>
                <w:sz w:val="22"/>
              </w:rPr>
              <w:t>Stroke/neurological/collapse</w:t>
            </w:r>
          </w:p>
        </w:tc>
        <w:tc>
          <w:tcPr>
            <w:tcW w:w="1202" w:type="dxa"/>
          </w:tcPr>
          <w:p>
            <w:pPr>
              <w:pStyle w:val="TableParagraph"/>
              <w:spacing w:line="253" w:lineRule="exact"/>
              <w:ind w:left="105"/>
              <w:rPr>
                <w:sz w:val="22"/>
              </w:rPr>
            </w:pPr>
            <w:r>
              <w:rPr>
                <w:sz w:val="22"/>
              </w:rPr>
              <w:t>6.03</w:t>
            </w:r>
          </w:p>
        </w:tc>
        <w:tc>
          <w:tcPr>
            <w:tcW w:w="1627" w:type="dxa"/>
          </w:tcPr>
          <w:p>
            <w:pPr>
              <w:pStyle w:val="TableParagraph"/>
              <w:spacing w:line="253" w:lineRule="exact"/>
              <w:ind w:left="115" w:right="156"/>
              <w:jc w:val="center"/>
              <w:rPr>
                <w:sz w:val="22"/>
              </w:rPr>
            </w:pPr>
            <w:r>
              <w:rPr>
                <w:sz w:val="22"/>
              </w:rPr>
              <w:t>(2.06 to 17.65)</w:t>
            </w:r>
          </w:p>
        </w:tc>
        <w:tc>
          <w:tcPr>
            <w:tcW w:w="1506" w:type="dxa"/>
          </w:tcPr>
          <w:p>
            <w:pPr>
              <w:pStyle w:val="TableParagraph"/>
              <w:spacing w:line="253" w:lineRule="exact"/>
              <w:ind w:left="180"/>
              <w:rPr>
                <w:sz w:val="22"/>
              </w:rPr>
            </w:pPr>
            <w:r>
              <w:rPr>
                <w:sz w:val="22"/>
              </w:rPr>
              <w:t>P&lt;0.01</w:t>
            </w:r>
          </w:p>
        </w:tc>
      </w:tr>
      <w:tr>
        <w:trPr>
          <w:trHeight w:val="288" w:hRule="exact"/>
        </w:trPr>
        <w:tc>
          <w:tcPr>
            <w:tcW w:w="5285" w:type="dxa"/>
          </w:tcPr>
          <w:p>
            <w:pPr>
              <w:pStyle w:val="TableParagraph"/>
              <w:spacing w:line="258" w:lineRule="exact"/>
              <w:rPr>
                <w:b/>
                <w:sz w:val="22"/>
              </w:rPr>
            </w:pPr>
            <w:r>
              <w:rPr>
                <w:b/>
                <w:sz w:val="22"/>
              </w:rPr>
              <w:t>Patient sex</w:t>
            </w:r>
          </w:p>
        </w:tc>
        <w:tc>
          <w:tcPr>
            <w:tcW w:w="1202" w:type="dxa"/>
          </w:tcPr>
          <w:p>
            <w:pP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Female</w:t>
            </w:r>
          </w:p>
        </w:tc>
        <w:tc>
          <w:tcPr>
            <w:tcW w:w="1202" w:type="dxa"/>
          </w:tcPr>
          <w:p>
            <w:pPr>
              <w:pStyle w:val="TableParagraph"/>
              <w:spacing w:line="258" w:lineRule="exact"/>
              <w:ind w:left="105"/>
              <w:rPr>
                <w:sz w:val="22"/>
              </w:rPr>
            </w:pPr>
            <w:r>
              <w:rPr>
                <w:sz w:val="22"/>
              </w:rPr>
              <w:t>Reference</w:t>
            </w: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Male</w:t>
            </w:r>
          </w:p>
        </w:tc>
        <w:tc>
          <w:tcPr>
            <w:tcW w:w="1202" w:type="dxa"/>
          </w:tcPr>
          <w:p>
            <w:pPr>
              <w:pStyle w:val="TableParagraph"/>
              <w:spacing w:line="258" w:lineRule="exact"/>
              <w:ind w:left="105"/>
              <w:rPr>
                <w:sz w:val="22"/>
              </w:rPr>
            </w:pPr>
            <w:r>
              <w:rPr>
                <w:sz w:val="22"/>
              </w:rPr>
              <w:t>0.86</w:t>
            </w:r>
          </w:p>
        </w:tc>
        <w:tc>
          <w:tcPr>
            <w:tcW w:w="1627" w:type="dxa"/>
          </w:tcPr>
          <w:p>
            <w:pPr>
              <w:pStyle w:val="TableParagraph"/>
              <w:spacing w:line="258" w:lineRule="exact"/>
              <w:ind w:left="5" w:right="156"/>
              <w:jc w:val="center"/>
              <w:rPr>
                <w:sz w:val="22"/>
              </w:rPr>
            </w:pPr>
            <w:r>
              <w:rPr>
                <w:sz w:val="22"/>
              </w:rPr>
              <w:t>(0.69 to 1.07)</w:t>
            </w:r>
          </w:p>
        </w:tc>
        <w:tc>
          <w:tcPr>
            <w:tcW w:w="1506" w:type="dxa"/>
          </w:tcPr>
          <w:p>
            <w:pPr>
              <w:pStyle w:val="TableParagraph"/>
              <w:spacing w:line="258" w:lineRule="exact"/>
              <w:ind w:left="180"/>
              <w:rPr>
                <w:sz w:val="22"/>
              </w:rPr>
            </w:pPr>
            <w:r>
              <w:rPr>
                <w:sz w:val="22"/>
              </w:rPr>
              <w:t>0.18</w:t>
            </w:r>
          </w:p>
        </w:tc>
      </w:tr>
      <w:tr>
        <w:trPr>
          <w:trHeight w:val="288" w:hRule="exact"/>
        </w:trPr>
        <w:tc>
          <w:tcPr>
            <w:tcW w:w="5285" w:type="dxa"/>
          </w:tcPr>
          <w:p>
            <w:pPr>
              <w:pStyle w:val="TableParagraph"/>
              <w:spacing w:line="258" w:lineRule="exact"/>
              <w:rPr>
                <w:b/>
                <w:sz w:val="22"/>
              </w:rPr>
            </w:pPr>
            <w:r>
              <w:rPr>
                <w:b/>
                <w:sz w:val="22"/>
              </w:rPr>
              <w:t>Patient age/years</w:t>
            </w:r>
          </w:p>
        </w:tc>
        <w:tc>
          <w:tcPr>
            <w:tcW w:w="1202" w:type="dxa"/>
          </w:tcPr>
          <w:p>
            <w:pP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18-30</w:t>
            </w:r>
          </w:p>
        </w:tc>
        <w:tc>
          <w:tcPr>
            <w:tcW w:w="1202" w:type="dxa"/>
          </w:tcPr>
          <w:p>
            <w:pPr>
              <w:pStyle w:val="TableParagraph"/>
              <w:spacing w:line="258" w:lineRule="exact"/>
              <w:ind w:left="105"/>
              <w:rPr>
                <w:sz w:val="22"/>
              </w:rPr>
            </w:pPr>
            <w:r>
              <w:rPr>
                <w:sz w:val="22"/>
              </w:rPr>
              <w:t>Reference</w:t>
            </w: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31-50</w:t>
            </w:r>
          </w:p>
        </w:tc>
        <w:tc>
          <w:tcPr>
            <w:tcW w:w="1202" w:type="dxa"/>
          </w:tcPr>
          <w:p>
            <w:pPr>
              <w:pStyle w:val="TableParagraph"/>
              <w:spacing w:line="258" w:lineRule="exact"/>
              <w:ind w:left="105"/>
              <w:rPr>
                <w:sz w:val="22"/>
              </w:rPr>
            </w:pPr>
            <w:r>
              <w:rPr>
                <w:sz w:val="22"/>
              </w:rPr>
              <w:t>1.07</w:t>
            </w:r>
          </w:p>
        </w:tc>
        <w:tc>
          <w:tcPr>
            <w:tcW w:w="1627" w:type="dxa"/>
          </w:tcPr>
          <w:p>
            <w:pPr>
              <w:pStyle w:val="TableParagraph"/>
              <w:spacing w:line="258" w:lineRule="exact"/>
              <w:ind w:left="5" w:right="156"/>
              <w:jc w:val="center"/>
              <w:rPr>
                <w:sz w:val="22"/>
              </w:rPr>
            </w:pPr>
            <w:r>
              <w:rPr>
                <w:sz w:val="22"/>
              </w:rPr>
              <w:t>(0.72 to 1.58)</w:t>
            </w:r>
          </w:p>
        </w:tc>
        <w:tc>
          <w:tcPr>
            <w:tcW w:w="1506" w:type="dxa"/>
          </w:tcPr>
          <w:p>
            <w:pPr>
              <w:pStyle w:val="TableParagraph"/>
              <w:spacing w:line="258" w:lineRule="exact"/>
              <w:ind w:left="180"/>
              <w:rPr>
                <w:sz w:val="22"/>
              </w:rPr>
            </w:pPr>
            <w:r>
              <w:rPr>
                <w:sz w:val="22"/>
              </w:rPr>
              <w:t>0.74</w:t>
            </w:r>
          </w:p>
        </w:tc>
      </w:tr>
      <w:tr>
        <w:trPr>
          <w:trHeight w:val="288" w:hRule="exact"/>
        </w:trPr>
        <w:tc>
          <w:tcPr>
            <w:tcW w:w="5285" w:type="dxa"/>
          </w:tcPr>
          <w:p>
            <w:pPr>
              <w:pStyle w:val="TableParagraph"/>
              <w:spacing w:line="258" w:lineRule="exact"/>
              <w:ind w:left="1363"/>
              <w:rPr>
                <w:sz w:val="22"/>
              </w:rPr>
            </w:pPr>
            <w:r>
              <w:rPr>
                <w:sz w:val="22"/>
              </w:rPr>
              <w:t>51-64</w:t>
            </w:r>
          </w:p>
        </w:tc>
        <w:tc>
          <w:tcPr>
            <w:tcW w:w="1202" w:type="dxa"/>
          </w:tcPr>
          <w:p>
            <w:pPr>
              <w:pStyle w:val="TableParagraph"/>
              <w:spacing w:line="258" w:lineRule="exact"/>
              <w:ind w:left="105"/>
              <w:rPr>
                <w:sz w:val="22"/>
              </w:rPr>
            </w:pPr>
            <w:r>
              <w:rPr>
                <w:sz w:val="22"/>
              </w:rPr>
              <w:t>1.11</w:t>
            </w:r>
          </w:p>
        </w:tc>
        <w:tc>
          <w:tcPr>
            <w:tcW w:w="1627" w:type="dxa"/>
          </w:tcPr>
          <w:p>
            <w:pPr>
              <w:pStyle w:val="TableParagraph"/>
              <w:spacing w:line="258" w:lineRule="exact"/>
              <w:ind w:left="5" w:right="156"/>
              <w:jc w:val="center"/>
              <w:rPr>
                <w:sz w:val="22"/>
              </w:rPr>
            </w:pPr>
            <w:r>
              <w:rPr>
                <w:sz w:val="22"/>
              </w:rPr>
              <w:t>(0.74 to 1.66)</w:t>
            </w:r>
          </w:p>
        </w:tc>
        <w:tc>
          <w:tcPr>
            <w:tcW w:w="1506" w:type="dxa"/>
          </w:tcPr>
          <w:p>
            <w:pPr>
              <w:pStyle w:val="TableParagraph"/>
              <w:spacing w:line="258" w:lineRule="exact"/>
              <w:ind w:left="180"/>
              <w:rPr>
                <w:sz w:val="22"/>
              </w:rPr>
            </w:pPr>
            <w:r>
              <w:rPr>
                <w:sz w:val="22"/>
              </w:rPr>
              <w:t>0.61</w:t>
            </w:r>
          </w:p>
        </w:tc>
      </w:tr>
      <w:tr>
        <w:trPr>
          <w:trHeight w:val="288" w:hRule="exact"/>
        </w:trPr>
        <w:tc>
          <w:tcPr>
            <w:tcW w:w="5285" w:type="dxa"/>
          </w:tcPr>
          <w:p>
            <w:pPr>
              <w:pStyle w:val="TableParagraph"/>
              <w:spacing w:line="258" w:lineRule="exact"/>
              <w:ind w:left="1363"/>
              <w:rPr>
                <w:sz w:val="22"/>
              </w:rPr>
            </w:pPr>
            <w:r>
              <w:rPr>
                <w:sz w:val="22"/>
              </w:rPr>
              <w:t>65-74</w:t>
            </w:r>
          </w:p>
        </w:tc>
        <w:tc>
          <w:tcPr>
            <w:tcW w:w="1202" w:type="dxa"/>
          </w:tcPr>
          <w:p>
            <w:pPr>
              <w:pStyle w:val="TableParagraph"/>
              <w:spacing w:line="258" w:lineRule="exact"/>
              <w:ind w:left="105"/>
              <w:rPr>
                <w:sz w:val="22"/>
              </w:rPr>
            </w:pPr>
            <w:r>
              <w:rPr>
                <w:sz w:val="22"/>
              </w:rPr>
              <w:t>0.73</w:t>
            </w:r>
          </w:p>
        </w:tc>
        <w:tc>
          <w:tcPr>
            <w:tcW w:w="1627" w:type="dxa"/>
          </w:tcPr>
          <w:p>
            <w:pPr>
              <w:pStyle w:val="TableParagraph"/>
              <w:spacing w:line="258" w:lineRule="exact"/>
              <w:ind w:left="5" w:right="156"/>
              <w:jc w:val="center"/>
              <w:rPr>
                <w:sz w:val="22"/>
              </w:rPr>
            </w:pPr>
            <w:r>
              <w:rPr>
                <w:sz w:val="22"/>
              </w:rPr>
              <w:t>(0.47 to 1.12)</w:t>
            </w:r>
          </w:p>
        </w:tc>
        <w:tc>
          <w:tcPr>
            <w:tcW w:w="1506" w:type="dxa"/>
          </w:tcPr>
          <w:p>
            <w:pPr>
              <w:pStyle w:val="TableParagraph"/>
              <w:spacing w:line="258" w:lineRule="exact"/>
              <w:ind w:left="180"/>
              <w:rPr>
                <w:sz w:val="22"/>
              </w:rPr>
            </w:pPr>
            <w:r>
              <w:rPr>
                <w:sz w:val="22"/>
              </w:rPr>
              <w:t>0.15</w:t>
            </w:r>
          </w:p>
        </w:tc>
      </w:tr>
      <w:tr>
        <w:trPr>
          <w:trHeight w:val="288" w:hRule="exact"/>
        </w:trPr>
        <w:tc>
          <w:tcPr>
            <w:tcW w:w="5285" w:type="dxa"/>
          </w:tcPr>
          <w:p>
            <w:pPr>
              <w:pStyle w:val="TableParagraph"/>
              <w:spacing w:line="258" w:lineRule="exact"/>
              <w:ind w:left="1363"/>
              <w:rPr>
                <w:sz w:val="22"/>
              </w:rPr>
            </w:pPr>
            <w:r>
              <w:rPr>
                <w:sz w:val="22"/>
              </w:rPr>
              <w:t>75-84</w:t>
            </w:r>
          </w:p>
        </w:tc>
        <w:tc>
          <w:tcPr>
            <w:tcW w:w="1202" w:type="dxa"/>
          </w:tcPr>
          <w:p>
            <w:pPr>
              <w:pStyle w:val="TableParagraph"/>
              <w:spacing w:line="258" w:lineRule="exact"/>
              <w:ind w:left="105"/>
              <w:rPr>
                <w:sz w:val="22"/>
              </w:rPr>
            </w:pPr>
            <w:r>
              <w:rPr>
                <w:sz w:val="22"/>
              </w:rPr>
              <w:t>0.85</w:t>
            </w:r>
          </w:p>
        </w:tc>
        <w:tc>
          <w:tcPr>
            <w:tcW w:w="1627" w:type="dxa"/>
          </w:tcPr>
          <w:p>
            <w:pPr>
              <w:pStyle w:val="TableParagraph"/>
              <w:spacing w:line="258" w:lineRule="exact"/>
              <w:ind w:left="5" w:right="156"/>
              <w:jc w:val="center"/>
              <w:rPr>
                <w:sz w:val="22"/>
              </w:rPr>
            </w:pPr>
            <w:r>
              <w:rPr>
                <w:sz w:val="22"/>
              </w:rPr>
              <w:t>(0.57 to 1.26)</w:t>
            </w:r>
          </w:p>
        </w:tc>
        <w:tc>
          <w:tcPr>
            <w:tcW w:w="1506" w:type="dxa"/>
          </w:tcPr>
          <w:p>
            <w:pPr>
              <w:pStyle w:val="TableParagraph"/>
              <w:spacing w:line="258" w:lineRule="exact"/>
              <w:ind w:left="180"/>
              <w:rPr>
                <w:sz w:val="22"/>
              </w:rPr>
            </w:pPr>
            <w:r>
              <w:rPr>
                <w:sz w:val="22"/>
              </w:rPr>
              <w:t>0.42</w:t>
            </w:r>
          </w:p>
        </w:tc>
      </w:tr>
      <w:tr>
        <w:trPr>
          <w:trHeight w:val="288" w:hRule="exact"/>
        </w:trPr>
        <w:tc>
          <w:tcPr>
            <w:tcW w:w="5285" w:type="dxa"/>
          </w:tcPr>
          <w:p>
            <w:pPr>
              <w:pStyle w:val="TableParagraph"/>
              <w:spacing w:line="258" w:lineRule="exact"/>
              <w:ind w:left="1363"/>
              <w:rPr>
                <w:sz w:val="22"/>
              </w:rPr>
            </w:pPr>
            <w:r>
              <w:rPr>
                <w:sz w:val="22"/>
              </w:rPr>
              <w:t>85 +</w:t>
            </w:r>
          </w:p>
        </w:tc>
        <w:tc>
          <w:tcPr>
            <w:tcW w:w="1202" w:type="dxa"/>
          </w:tcPr>
          <w:p>
            <w:pPr>
              <w:pStyle w:val="TableParagraph"/>
              <w:spacing w:line="258" w:lineRule="exact"/>
              <w:ind w:left="105"/>
              <w:rPr>
                <w:sz w:val="22"/>
              </w:rPr>
            </w:pPr>
            <w:r>
              <w:rPr>
                <w:sz w:val="22"/>
              </w:rPr>
              <w:t>0.86</w:t>
            </w:r>
          </w:p>
        </w:tc>
        <w:tc>
          <w:tcPr>
            <w:tcW w:w="1627" w:type="dxa"/>
          </w:tcPr>
          <w:p>
            <w:pPr>
              <w:pStyle w:val="TableParagraph"/>
              <w:spacing w:line="258" w:lineRule="exact"/>
              <w:ind w:left="115" w:right="377"/>
              <w:jc w:val="center"/>
              <w:rPr>
                <w:sz w:val="22"/>
              </w:rPr>
            </w:pPr>
            <w:r>
              <w:rPr>
                <w:sz w:val="22"/>
              </w:rPr>
              <w:t>(0.57 to 1.3)</w:t>
            </w:r>
          </w:p>
        </w:tc>
        <w:tc>
          <w:tcPr>
            <w:tcW w:w="1506" w:type="dxa"/>
          </w:tcPr>
          <w:p>
            <w:pPr>
              <w:pStyle w:val="TableParagraph"/>
              <w:spacing w:line="258" w:lineRule="exact"/>
              <w:ind w:left="180"/>
              <w:rPr>
                <w:sz w:val="22"/>
              </w:rPr>
            </w:pPr>
            <w:r>
              <w:rPr>
                <w:sz w:val="22"/>
              </w:rPr>
              <w:t>0.47</w:t>
            </w:r>
          </w:p>
        </w:tc>
      </w:tr>
      <w:tr>
        <w:trPr>
          <w:trHeight w:val="288" w:hRule="exact"/>
        </w:trPr>
        <w:tc>
          <w:tcPr>
            <w:tcW w:w="5285" w:type="dxa"/>
          </w:tcPr>
          <w:p>
            <w:pPr>
              <w:pStyle w:val="TableParagraph"/>
              <w:spacing w:line="258" w:lineRule="exact"/>
              <w:rPr>
                <w:b/>
                <w:sz w:val="22"/>
              </w:rPr>
            </w:pPr>
            <w:r>
              <w:rPr>
                <w:b/>
                <w:sz w:val="22"/>
              </w:rPr>
              <w:t>Initial pain score</w:t>
            </w:r>
          </w:p>
        </w:tc>
        <w:tc>
          <w:tcPr>
            <w:tcW w:w="1202" w:type="dxa"/>
          </w:tcPr>
          <w:p>
            <w:pP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w w:val="100"/>
                <w:sz w:val="22"/>
              </w:rPr>
              <w:t>0</w:t>
            </w:r>
          </w:p>
        </w:tc>
        <w:tc>
          <w:tcPr>
            <w:tcW w:w="1202" w:type="dxa"/>
          </w:tcPr>
          <w:p>
            <w:pPr>
              <w:pStyle w:val="TableParagraph"/>
              <w:spacing w:line="258" w:lineRule="exact"/>
              <w:ind w:left="105"/>
              <w:rPr>
                <w:sz w:val="22"/>
              </w:rPr>
            </w:pPr>
            <w:r>
              <w:rPr>
                <w:sz w:val="22"/>
              </w:rPr>
              <w:t>Reference</w:t>
            </w: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1-3</w:t>
            </w:r>
          </w:p>
        </w:tc>
        <w:tc>
          <w:tcPr>
            <w:tcW w:w="1202" w:type="dxa"/>
          </w:tcPr>
          <w:p>
            <w:pPr>
              <w:pStyle w:val="TableParagraph"/>
              <w:spacing w:line="258" w:lineRule="exact"/>
              <w:ind w:left="105"/>
              <w:rPr>
                <w:sz w:val="22"/>
              </w:rPr>
            </w:pPr>
            <w:r>
              <w:rPr>
                <w:sz w:val="22"/>
              </w:rPr>
              <w:t>1.9</w:t>
            </w:r>
          </w:p>
        </w:tc>
        <w:tc>
          <w:tcPr>
            <w:tcW w:w="1627" w:type="dxa"/>
          </w:tcPr>
          <w:p>
            <w:pPr>
              <w:pStyle w:val="TableParagraph"/>
              <w:spacing w:line="258" w:lineRule="exact"/>
              <w:ind w:left="5" w:right="156"/>
              <w:jc w:val="center"/>
              <w:rPr>
                <w:sz w:val="22"/>
              </w:rPr>
            </w:pPr>
            <w:r>
              <w:rPr>
                <w:sz w:val="22"/>
              </w:rPr>
              <w:t>(1.24 to 2.91)</w:t>
            </w:r>
          </w:p>
        </w:tc>
        <w:tc>
          <w:tcPr>
            <w:tcW w:w="1506" w:type="dxa"/>
          </w:tcPr>
          <w:p>
            <w:pPr>
              <w:pStyle w:val="TableParagraph"/>
              <w:spacing w:line="258" w:lineRule="exact"/>
              <w:ind w:left="180"/>
              <w:rPr>
                <w:sz w:val="22"/>
              </w:rPr>
            </w:pPr>
            <w:r>
              <w:rPr>
                <w:sz w:val="22"/>
              </w:rPr>
              <w:t>P&lt;0.01</w:t>
            </w:r>
          </w:p>
        </w:tc>
      </w:tr>
      <w:tr>
        <w:trPr>
          <w:trHeight w:val="288" w:hRule="exact"/>
        </w:trPr>
        <w:tc>
          <w:tcPr>
            <w:tcW w:w="5285" w:type="dxa"/>
          </w:tcPr>
          <w:p>
            <w:pPr>
              <w:pStyle w:val="TableParagraph"/>
              <w:spacing w:line="258" w:lineRule="exact"/>
              <w:ind w:left="1363"/>
              <w:rPr>
                <w:sz w:val="22"/>
              </w:rPr>
            </w:pPr>
            <w:r>
              <w:rPr>
                <w:sz w:val="22"/>
              </w:rPr>
              <w:t>4-6</w:t>
            </w:r>
          </w:p>
        </w:tc>
        <w:tc>
          <w:tcPr>
            <w:tcW w:w="1202" w:type="dxa"/>
          </w:tcPr>
          <w:p>
            <w:pPr>
              <w:pStyle w:val="TableParagraph"/>
              <w:spacing w:line="258" w:lineRule="exact"/>
              <w:ind w:left="105"/>
              <w:rPr>
                <w:sz w:val="22"/>
              </w:rPr>
            </w:pPr>
            <w:r>
              <w:rPr>
                <w:sz w:val="22"/>
              </w:rPr>
              <w:t>2.37</w:t>
            </w:r>
          </w:p>
        </w:tc>
        <w:tc>
          <w:tcPr>
            <w:tcW w:w="1627" w:type="dxa"/>
          </w:tcPr>
          <w:p>
            <w:pPr>
              <w:pStyle w:val="TableParagraph"/>
              <w:spacing w:line="258" w:lineRule="exact"/>
              <w:ind w:left="5" w:right="156"/>
              <w:jc w:val="center"/>
              <w:rPr>
                <w:sz w:val="22"/>
              </w:rPr>
            </w:pPr>
            <w:r>
              <w:rPr>
                <w:sz w:val="22"/>
              </w:rPr>
              <w:t>(1.71 to 3.29)</w:t>
            </w:r>
          </w:p>
        </w:tc>
        <w:tc>
          <w:tcPr>
            <w:tcW w:w="1506" w:type="dxa"/>
          </w:tcPr>
          <w:p>
            <w:pPr>
              <w:pStyle w:val="TableParagraph"/>
              <w:spacing w:line="258" w:lineRule="exact"/>
              <w:ind w:left="180"/>
              <w:rPr>
                <w:sz w:val="22"/>
              </w:rPr>
            </w:pPr>
            <w:r>
              <w:rPr>
                <w:sz w:val="22"/>
              </w:rPr>
              <w:t>P&lt;0.01</w:t>
            </w:r>
          </w:p>
        </w:tc>
      </w:tr>
      <w:tr>
        <w:trPr>
          <w:trHeight w:val="288" w:hRule="exact"/>
        </w:trPr>
        <w:tc>
          <w:tcPr>
            <w:tcW w:w="5285" w:type="dxa"/>
          </w:tcPr>
          <w:p>
            <w:pPr>
              <w:pStyle w:val="TableParagraph"/>
              <w:spacing w:line="258" w:lineRule="exact"/>
              <w:ind w:left="1363"/>
              <w:rPr>
                <w:sz w:val="22"/>
              </w:rPr>
            </w:pPr>
            <w:r>
              <w:rPr>
                <w:sz w:val="22"/>
              </w:rPr>
              <w:t>7-10</w:t>
            </w:r>
          </w:p>
        </w:tc>
        <w:tc>
          <w:tcPr>
            <w:tcW w:w="1202" w:type="dxa"/>
          </w:tcPr>
          <w:p>
            <w:pPr>
              <w:pStyle w:val="TableParagraph"/>
              <w:spacing w:line="258" w:lineRule="exact"/>
              <w:ind w:left="105"/>
              <w:rPr>
                <w:sz w:val="22"/>
              </w:rPr>
            </w:pPr>
            <w:r>
              <w:rPr>
                <w:sz w:val="22"/>
              </w:rPr>
              <w:t>2.4</w:t>
            </w:r>
          </w:p>
        </w:tc>
        <w:tc>
          <w:tcPr>
            <w:tcW w:w="1627" w:type="dxa"/>
          </w:tcPr>
          <w:p>
            <w:pPr>
              <w:pStyle w:val="TableParagraph"/>
              <w:spacing w:line="258" w:lineRule="exact"/>
              <w:ind w:left="5" w:right="156"/>
              <w:jc w:val="center"/>
              <w:rPr>
                <w:sz w:val="22"/>
              </w:rPr>
            </w:pPr>
            <w:r>
              <w:rPr>
                <w:sz w:val="22"/>
              </w:rPr>
              <w:t>(1.83 to 3.15)</w:t>
            </w:r>
          </w:p>
        </w:tc>
        <w:tc>
          <w:tcPr>
            <w:tcW w:w="1506" w:type="dxa"/>
          </w:tcPr>
          <w:p>
            <w:pPr>
              <w:pStyle w:val="TableParagraph"/>
              <w:spacing w:line="258" w:lineRule="exact"/>
              <w:ind w:left="180"/>
              <w:rPr>
                <w:sz w:val="22"/>
              </w:rPr>
            </w:pPr>
            <w:r>
              <w:rPr>
                <w:sz w:val="22"/>
              </w:rPr>
              <w:t>P&lt;0.01</w:t>
            </w:r>
          </w:p>
        </w:tc>
      </w:tr>
      <w:tr>
        <w:trPr>
          <w:trHeight w:val="288" w:hRule="exact"/>
        </w:trPr>
        <w:tc>
          <w:tcPr>
            <w:tcW w:w="5285" w:type="dxa"/>
          </w:tcPr>
          <w:p>
            <w:pPr>
              <w:pStyle w:val="TableParagraph"/>
              <w:spacing w:line="258" w:lineRule="exact"/>
              <w:rPr>
                <w:b/>
                <w:sz w:val="22"/>
              </w:rPr>
            </w:pPr>
            <w:r>
              <w:rPr>
                <w:b/>
                <w:sz w:val="22"/>
              </w:rPr>
              <w:t>Glasgow Coma Scale</w:t>
            </w:r>
          </w:p>
        </w:tc>
        <w:tc>
          <w:tcPr>
            <w:tcW w:w="1202" w:type="dxa"/>
          </w:tcPr>
          <w:p>
            <w:pP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13</w:t>
            </w:r>
          </w:p>
        </w:tc>
        <w:tc>
          <w:tcPr>
            <w:tcW w:w="1202" w:type="dxa"/>
          </w:tcPr>
          <w:p>
            <w:pPr>
              <w:pStyle w:val="TableParagraph"/>
              <w:spacing w:line="258" w:lineRule="exact"/>
              <w:ind w:left="105"/>
              <w:rPr>
                <w:sz w:val="22"/>
              </w:rPr>
            </w:pPr>
            <w:r>
              <w:rPr>
                <w:sz w:val="22"/>
              </w:rPr>
              <w:t>Reference</w:t>
            </w: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14</w:t>
            </w:r>
          </w:p>
        </w:tc>
        <w:tc>
          <w:tcPr>
            <w:tcW w:w="1202" w:type="dxa"/>
          </w:tcPr>
          <w:p>
            <w:pPr>
              <w:pStyle w:val="TableParagraph"/>
              <w:spacing w:line="258" w:lineRule="exact"/>
              <w:ind w:left="105"/>
              <w:rPr>
                <w:sz w:val="22"/>
              </w:rPr>
            </w:pPr>
            <w:r>
              <w:rPr>
                <w:sz w:val="22"/>
              </w:rPr>
              <w:t>1.24</w:t>
            </w:r>
          </w:p>
        </w:tc>
        <w:tc>
          <w:tcPr>
            <w:tcW w:w="1627" w:type="dxa"/>
          </w:tcPr>
          <w:p>
            <w:pPr>
              <w:pStyle w:val="TableParagraph"/>
              <w:spacing w:line="258" w:lineRule="exact"/>
              <w:ind w:left="5" w:right="156"/>
              <w:jc w:val="center"/>
              <w:rPr>
                <w:sz w:val="22"/>
              </w:rPr>
            </w:pPr>
            <w:r>
              <w:rPr>
                <w:sz w:val="22"/>
              </w:rPr>
              <w:t>(0.37 to 4.13)</w:t>
            </w:r>
          </w:p>
        </w:tc>
        <w:tc>
          <w:tcPr>
            <w:tcW w:w="1506" w:type="dxa"/>
          </w:tcPr>
          <w:p>
            <w:pPr>
              <w:pStyle w:val="TableParagraph"/>
              <w:spacing w:line="258" w:lineRule="exact"/>
              <w:ind w:left="180"/>
              <w:rPr>
                <w:sz w:val="22"/>
              </w:rPr>
            </w:pPr>
            <w:r>
              <w:rPr>
                <w:sz w:val="22"/>
              </w:rPr>
              <w:t>0.73</w:t>
            </w:r>
          </w:p>
        </w:tc>
      </w:tr>
      <w:tr>
        <w:trPr>
          <w:trHeight w:val="288" w:hRule="exact"/>
        </w:trPr>
        <w:tc>
          <w:tcPr>
            <w:tcW w:w="5285" w:type="dxa"/>
          </w:tcPr>
          <w:p>
            <w:pPr>
              <w:pStyle w:val="TableParagraph"/>
              <w:spacing w:line="258" w:lineRule="exact"/>
              <w:ind w:left="1363"/>
              <w:rPr>
                <w:sz w:val="22"/>
              </w:rPr>
            </w:pPr>
            <w:r>
              <w:rPr>
                <w:sz w:val="22"/>
              </w:rPr>
              <w:t>15</w:t>
            </w:r>
          </w:p>
        </w:tc>
        <w:tc>
          <w:tcPr>
            <w:tcW w:w="1202" w:type="dxa"/>
          </w:tcPr>
          <w:p>
            <w:pPr>
              <w:pStyle w:val="TableParagraph"/>
              <w:spacing w:line="258" w:lineRule="exact"/>
              <w:ind w:left="105"/>
              <w:rPr>
                <w:sz w:val="22"/>
              </w:rPr>
            </w:pPr>
            <w:r>
              <w:rPr>
                <w:sz w:val="22"/>
              </w:rPr>
              <w:t>1.75</w:t>
            </w:r>
          </w:p>
        </w:tc>
        <w:tc>
          <w:tcPr>
            <w:tcW w:w="1627" w:type="dxa"/>
          </w:tcPr>
          <w:p>
            <w:pPr>
              <w:pStyle w:val="TableParagraph"/>
              <w:spacing w:line="258" w:lineRule="exact"/>
              <w:ind w:left="115" w:right="377"/>
              <w:jc w:val="center"/>
              <w:rPr>
                <w:sz w:val="22"/>
              </w:rPr>
            </w:pPr>
            <w:r>
              <w:rPr>
                <w:sz w:val="22"/>
              </w:rPr>
              <w:t>(0.58 to 5.3)</w:t>
            </w:r>
          </w:p>
        </w:tc>
        <w:tc>
          <w:tcPr>
            <w:tcW w:w="1506" w:type="dxa"/>
          </w:tcPr>
          <w:p>
            <w:pPr>
              <w:pStyle w:val="TableParagraph"/>
              <w:spacing w:line="258" w:lineRule="exact"/>
              <w:ind w:left="180"/>
              <w:rPr>
                <w:sz w:val="22"/>
              </w:rPr>
            </w:pPr>
            <w:r>
              <w:rPr>
                <w:sz w:val="22"/>
              </w:rPr>
              <w:t>0.32</w:t>
            </w:r>
          </w:p>
        </w:tc>
      </w:tr>
      <w:tr>
        <w:trPr>
          <w:trHeight w:val="288" w:hRule="exact"/>
        </w:trPr>
        <w:tc>
          <w:tcPr>
            <w:tcW w:w="5285" w:type="dxa"/>
          </w:tcPr>
          <w:p>
            <w:pPr>
              <w:pStyle w:val="TableParagraph"/>
              <w:spacing w:line="258" w:lineRule="exact"/>
              <w:rPr>
                <w:b/>
                <w:sz w:val="22"/>
              </w:rPr>
            </w:pPr>
            <w:r>
              <w:rPr>
                <w:b/>
                <w:sz w:val="22"/>
              </w:rPr>
              <w:t>Paramedic sex</w:t>
            </w:r>
          </w:p>
        </w:tc>
        <w:tc>
          <w:tcPr>
            <w:tcW w:w="1202" w:type="dxa"/>
          </w:tcPr>
          <w:p>
            <w:pP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Female</w:t>
            </w:r>
          </w:p>
        </w:tc>
        <w:tc>
          <w:tcPr>
            <w:tcW w:w="1202" w:type="dxa"/>
          </w:tcPr>
          <w:p>
            <w:pPr>
              <w:pStyle w:val="TableParagraph"/>
              <w:spacing w:line="258" w:lineRule="exact"/>
              <w:ind w:left="105"/>
              <w:rPr>
                <w:sz w:val="22"/>
              </w:rPr>
            </w:pPr>
            <w:r>
              <w:rPr>
                <w:sz w:val="22"/>
              </w:rPr>
              <w:t>Reference</w:t>
            </w: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Male</w:t>
            </w:r>
          </w:p>
        </w:tc>
        <w:tc>
          <w:tcPr>
            <w:tcW w:w="1202" w:type="dxa"/>
          </w:tcPr>
          <w:p>
            <w:pPr>
              <w:pStyle w:val="TableParagraph"/>
              <w:spacing w:line="258" w:lineRule="exact"/>
              <w:ind w:left="105"/>
              <w:rPr>
                <w:sz w:val="22"/>
              </w:rPr>
            </w:pPr>
            <w:r>
              <w:rPr>
                <w:sz w:val="22"/>
              </w:rPr>
              <w:t>1.03</w:t>
            </w:r>
          </w:p>
        </w:tc>
        <w:tc>
          <w:tcPr>
            <w:tcW w:w="1627" w:type="dxa"/>
          </w:tcPr>
          <w:p>
            <w:pPr>
              <w:pStyle w:val="TableParagraph"/>
              <w:spacing w:line="258" w:lineRule="exact"/>
              <w:ind w:left="115" w:right="377"/>
              <w:jc w:val="center"/>
              <w:rPr>
                <w:sz w:val="22"/>
              </w:rPr>
            </w:pPr>
            <w:r>
              <w:rPr>
                <w:sz w:val="22"/>
              </w:rPr>
              <w:t>(0.81 to 1.3)</w:t>
            </w:r>
          </w:p>
        </w:tc>
        <w:tc>
          <w:tcPr>
            <w:tcW w:w="1506" w:type="dxa"/>
          </w:tcPr>
          <w:p>
            <w:pPr>
              <w:pStyle w:val="TableParagraph"/>
              <w:spacing w:line="258" w:lineRule="exact"/>
              <w:ind w:left="180"/>
              <w:rPr>
                <w:sz w:val="22"/>
              </w:rPr>
            </w:pPr>
            <w:r>
              <w:rPr>
                <w:sz w:val="22"/>
              </w:rPr>
              <w:t>0.83</w:t>
            </w:r>
          </w:p>
        </w:tc>
      </w:tr>
      <w:tr>
        <w:trPr>
          <w:trHeight w:val="288" w:hRule="exact"/>
        </w:trPr>
        <w:tc>
          <w:tcPr>
            <w:tcW w:w="5285" w:type="dxa"/>
          </w:tcPr>
          <w:p>
            <w:pPr>
              <w:pStyle w:val="TableParagraph"/>
              <w:spacing w:line="258" w:lineRule="exact"/>
              <w:rPr>
                <w:b/>
                <w:sz w:val="22"/>
              </w:rPr>
            </w:pPr>
            <w:r>
              <w:rPr>
                <w:b/>
                <w:sz w:val="22"/>
              </w:rPr>
              <w:t>Paramedic grade</w:t>
            </w:r>
          </w:p>
        </w:tc>
        <w:tc>
          <w:tcPr>
            <w:tcW w:w="1202" w:type="dxa"/>
          </w:tcPr>
          <w:p>
            <w:pP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No paramedic attending</w:t>
            </w:r>
          </w:p>
        </w:tc>
        <w:tc>
          <w:tcPr>
            <w:tcW w:w="1202" w:type="dxa"/>
          </w:tcPr>
          <w:p>
            <w:pPr>
              <w:pStyle w:val="TableParagraph"/>
              <w:spacing w:line="258" w:lineRule="exact"/>
              <w:ind w:left="105"/>
              <w:rPr>
                <w:sz w:val="22"/>
              </w:rPr>
            </w:pPr>
            <w:r>
              <w:rPr>
                <w:sz w:val="22"/>
              </w:rPr>
              <w:t>Reference</w:t>
            </w: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Paramedic attending</w:t>
            </w:r>
          </w:p>
        </w:tc>
        <w:tc>
          <w:tcPr>
            <w:tcW w:w="1202" w:type="dxa"/>
          </w:tcPr>
          <w:p>
            <w:pPr>
              <w:pStyle w:val="TableParagraph"/>
              <w:spacing w:line="258" w:lineRule="exact"/>
              <w:ind w:left="105"/>
              <w:rPr>
                <w:sz w:val="22"/>
              </w:rPr>
            </w:pPr>
            <w:r>
              <w:rPr>
                <w:sz w:val="22"/>
              </w:rPr>
              <w:t>1.27</w:t>
            </w:r>
          </w:p>
        </w:tc>
        <w:tc>
          <w:tcPr>
            <w:tcW w:w="1627" w:type="dxa"/>
          </w:tcPr>
          <w:p>
            <w:pPr>
              <w:pStyle w:val="TableParagraph"/>
              <w:spacing w:line="258" w:lineRule="exact"/>
              <w:ind w:left="5" w:right="156"/>
              <w:jc w:val="center"/>
              <w:rPr>
                <w:sz w:val="22"/>
              </w:rPr>
            </w:pPr>
            <w:r>
              <w:rPr>
                <w:sz w:val="22"/>
              </w:rPr>
              <w:t>(0.99 to 1.64)</w:t>
            </w:r>
          </w:p>
        </w:tc>
        <w:tc>
          <w:tcPr>
            <w:tcW w:w="1506" w:type="dxa"/>
          </w:tcPr>
          <w:p>
            <w:pPr>
              <w:pStyle w:val="TableParagraph"/>
              <w:spacing w:line="258" w:lineRule="exact"/>
              <w:ind w:left="180"/>
              <w:rPr>
                <w:sz w:val="22"/>
              </w:rPr>
            </w:pPr>
            <w:r>
              <w:rPr>
                <w:sz w:val="22"/>
              </w:rPr>
              <w:t>0.06</w:t>
            </w:r>
          </w:p>
        </w:tc>
      </w:tr>
      <w:tr>
        <w:trPr>
          <w:trHeight w:val="288" w:hRule="exact"/>
        </w:trPr>
        <w:tc>
          <w:tcPr>
            <w:tcW w:w="5285" w:type="dxa"/>
          </w:tcPr>
          <w:p>
            <w:pPr>
              <w:pStyle w:val="TableParagraph"/>
              <w:spacing w:line="258" w:lineRule="exact"/>
              <w:rPr>
                <w:b/>
                <w:sz w:val="22"/>
              </w:rPr>
            </w:pPr>
            <w:r>
              <w:rPr>
                <w:b/>
                <w:sz w:val="22"/>
              </w:rPr>
              <w:t>Time between first and last pain score</w:t>
            </w:r>
          </w:p>
        </w:tc>
        <w:tc>
          <w:tcPr>
            <w:tcW w:w="1202" w:type="dxa"/>
          </w:tcPr>
          <w:p>
            <w:pPr/>
          </w:p>
        </w:tc>
        <w:tc>
          <w:tcPr>
            <w:tcW w:w="1627" w:type="dxa"/>
          </w:tcPr>
          <w:p>
            <w:pPr/>
          </w:p>
        </w:tc>
        <w:tc>
          <w:tcPr>
            <w:tcW w:w="1506" w:type="dxa"/>
          </w:tcPr>
          <w:p>
            <w:pPr/>
          </w:p>
        </w:tc>
      </w:tr>
      <w:tr>
        <w:trPr>
          <w:trHeight w:val="288" w:hRule="exact"/>
        </w:trPr>
        <w:tc>
          <w:tcPr>
            <w:tcW w:w="5285" w:type="dxa"/>
          </w:tcPr>
          <w:p>
            <w:pPr>
              <w:pStyle w:val="TableParagraph"/>
              <w:spacing w:line="258" w:lineRule="exact"/>
              <w:ind w:left="1363"/>
              <w:rPr>
                <w:sz w:val="22"/>
              </w:rPr>
            </w:pPr>
            <w:r>
              <w:rPr>
                <w:sz w:val="22"/>
              </w:rPr>
              <w:t>Under 5 min</w:t>
            </w:r>
          </w:p>
        </w:tc>
        <w:tc>
          <w:tcPr>
            <w:tcW w:w="1202" w:type="dxa"/>
          </w:tcPr>
          <w:p>
            <w:pPr>
              <w:pStyle w:val="TableParagraph"/>
              <w:spacing w:line="258" w:lineRule="exact"/>
              <w:ind w:left="105"/>
              <w:rPr>
                <w:sz w:val="22"/>
              </w:rPr>
            </w:pPr>
            <w:r>
              <w:rPr>
                <w:sz w:val="22"/>
              </w:rPr>
              <w:t>2.69</w:t>
            </w:r>
          </w:p>
        </w:tc>
        <w:tc>
          <w:tcPr>
            <w:tcW w:w="1627" w:type="dxa"/>
          </w:tcPr>
          <w:p>
            <w:pPr>
              <w:pStyle w:val="TableParagraph"/>
              <w:spacing w:line="258" w:lineRule="exact"/>
              <w:ind w:left="115" w:right="377"/>
              <w:jc w:val="center"/>
              <w:rPr>
                <w:sz w:val="22"/>
              </w:rPr>
            </w:pPr>
            <w:r>
              <w:rPr>
                <w:sz w:val="22"/>
              </w:rPr>
              <w:t>(0.77 to 9.4)</w:t>
            </w:r>
          </w:p>
        </w:tc>
        <w:tc>
          <w:tcPr>
            <w:tcW w:w="1506" w:type="dxa"/>
          </w:tcPr>
          <w:p>
            <w:pPr>
              <w:pStyle w:val="TableParagraph"/>
              <w:spacing w:line="258" w:lineRule="exact"/>
              <w:ind w:left="180"/>
              <w:rPr>
                <w:sz w:val="22"/>
              </w:rPr>
            </w:pPr>
            <w:r>
              <w:rPr>
                <w:sz w:val="22"/>
              </w:rPr>
              <w:t>0.12</w:t>
            </w:r>
          </w:p>
        </w:tc>
      </w:tr>
      <w:tr>
        <w:trPr>
          <w:trHeight w:val="288" w:hRule="exact"/>
        </w:trPr>
        <w:tc>
          <w:tcPr>
            <w:tcW w:w="5285" w:type="dxa"/>
          </w:tcPr>
          <w:p>
            <w:pPr>
              <w:pStyle w:val="TableParagraph"/>
              <w:spacing w:line="258" w:lineRule="exact"/>
              <w:ind w:left="1363"/>
              <w:rPr>
                <w:sz w:val="22"/>
              </w:rPr>
            </w:pPr>
            <w:r>
              <w:rPr>
                <w:sz w:val="22"/>
              </w:rPr>
              <w:t>&gt;5 and ≤ 10 min</w:t>
            </w:r>
          </w:p>
        </w:tc>
        <w:tc>
          <w:tcPr>
            <w:tcW w:w="1202" w:type="dxa"/>
          </w:tcPr>
          <w:p>
            <w:pPr>
              <w:pStyle w:val="TableParagraph"/>
              <w:spacing w:line="258" w:lineRule="exact"/>
              <w:ind w:left="105"/>
              <w:rPr>
                <w:sz w:val="22"/>
              </w:rPr>
            </w:pPr>
            <w:r>
              <w:rPr>
                <w:sz w:val="22"/>
              </w:rPr>
              <w:t>2.46</w:t>
            </w:r>
          </w:p>
        </w:tc>
        <w:tc>
          <w:tcPr>
            <w:tcW w:w="1627" w:type="dxa"/>
          </w:tcPr>
          <w:p>
            <w:pPr>
              <w:pStyle w:val="TableParagraph"/>
              <w:spacing w:line="258" w:lineRule="exact"/>
              <w:ind w:left="5" w:right="156"/>
              <w:jc w:val="center"/>
              <w:rPr>
                <w:sz w:val="22"/>
              </w:rPr>
            </w:pPr>
            <w:r>
              <w:rPr>
                <w:sz w:val="22"/>
              </w:rPr>
              <w:t>(0.72 to 8.41)</w:t>
            </w:r>
          </w:p>
        </w:tc>
        <w:tc>
          <w:tcPr>
            <w:tcW w:w="1506" w:type="dxa"/>
          </w:tcPr>
          <w:p>
            <w:pPr>
              <w:pStyle w:val="TableParagraph"/>
              <w:spacing w:line="258" w:lineRule="exact"/>
              <w:ind w:left="180"/>
              <w:rPr>
                <w:sz w:val="22"/>
              </w:rPr>
            </w:pPr>
            <w:r>
              <w:rPr>
                <w:sz w:val="22"/>
              </w:rPr>
              <w:t>0.15</w:t>
            </w:r>
          </w:p>
        </w:tc>
      </w:tr>
      <w:tr>
        <w:trPr>
          <w:trHeight w:val="290" w:hRule="exact"/>
        </w:trPr>
        <w:tc>
          <w:tcPr>
            <w:tcW w:w="5285" w:type="dxa"/>
          </w:tcPr>
          <w:p>
            <w:pPr>
              <w:pStyle w:val="TableParagraph"/>
              <w:spacing w:line="258" w:lineRule="exact"/>
              <w:ind w:left="1363"/>
              <w:rPr>
                <w:sz w:val="22"/>
              </w:rPr>
            </w:pPr>
            <w:r>
              <w:rPr>
                <w:sz w:val="22"/>
              </w:rPr>
              <w:t>&gt;10 and ≤ 15 min</w:t>
            </w:r>
          </w:p>
        </w:tc>
        <w:tc>
          <w:tcPr>
            <w:tcW w:w="1202" w:type="dxa"/>
          </w:tcPr>
          <w:p>
            <w:pPr>
              <w:pStyle w:val="TableParagraph"/>
              <w:spacing w:line="258" w:lineRule="exact"/>
              <w:ind w:left="105"/>
              <w:rPr>
                <w:sz w:val="22"/>
              </w:rPr>
            </w:pPr>
            <w:r>
              <w:rPr>
                <w:sz w:val="22"/>
              </w:rPr>
              <w:t>2.29</w:t>
            </w:r>
          </w:p>
        </w:tc>
        <w:tc>
          <w:tcPr>
            <w:tcW w:w="1627" w:type="dxa"/>
          </w:tcPr>
          <w:p>
            <w:pPr>
              <w:pStyle w:val="TableParagraph"/>
              <w:spacing w:line="258" w:lineRule="exact"/>
              <w:ind w:left="5" w:right="156"/>
              <w:jc w:val="center"/>
              <w:rPr>
                <w:sz w:val="22"/>
              </w:rPr>
            </w:pPr>
            <w:r>
              <w:rPr>
                <w:sz w:val="22"/>
              </w:rPr>
              <w:t>(0.64 to 8.18)</w:t>
            </w:r>
          </w:p>
        </w:tc>
        <w:tc>
          <w:tcPr>
            <w:tcW w:w="1506" w:type="dxa"/>
          </w:tcPr>
          <w:p>
            <w:pPr>
              <w:pStyle w:val="TableParagraph"/>
              <w:spacing w:line="258" w:lineRule="exact"/>
              <w:ind w:left="180"/>
              <w:rPr>
                <w:sz w:val="22"/>
              </w:rPr>
            </w:pPr>
            <w:r>
              <w:rPr>
                <w:sz w:val="22"/>
              </w:rPr>
              <w:t>0.2</w:t>
            </w:r>
          </w:p>
        </w:tc>
      </w:tr>
      <w:tr>
        <w:trPr>
          <w:trHeight w:val="283" w:hRule="exact"/>
        </w:trPr>
        <w:tc>
          <w:tcPr>
            <w:tcW w:w="5285" w:type="dxa"/>
            <w:tcBorders>
              <w:bottom w:val="single" w:sz="4" w:space="0" w:color="000000"/>
            </w:tcBorders>
          </w:tcPr>
          <w:p>
            <w:pPr>
              <w:pStyle w:val="TableParagraph"/>
              <w:spacing w:line="261" w:lineRule="exact"/>
              <w:ind w:left="1363"/>
              <w:rPr>
                <w:sz w:val="22"/>
              </w:rPr>
            </w:pPr>
            <w:r>
              <w:rPr>
                <w:sz w:val="22"/>
              </w:rPr>
              <w:t>&gt;15 and ≤ 45 min</w:t>
            </w:r>
          </w:p>
        </w:tc>
        <w:tc>
          <w:tcPr>
            <w:tcW w:w="1202" w:type="dxa"/>
            <w:tcBorders>
              <w:bottom w:val="single" w:sz="4" w:space="0" w:color="000000"/>
            </w:tcBorders>
          </w:tcPr>
          <w:p>
            <w:pPr>
              <w:pStyle w:val="TableParagraph"/>
              <w:spacing w:line="261" w:lineRule="exact"/>
              <w:ind w:left="105"/>
              <w:rPr>
                <w:sz w:val="22"/>
              </w:rPr>
            </w:pPr>
            <w:r>
              <w:rPr>
                <w:sz w:val="22"/>
              </w:rPr>
              <w:t>2.24</w:t>
            </w:r>
          </w:p>
        </w:tc>
        <w:tc>
          <w:tcPr>
            <w:tcW w:w="1627" w:type="dxa"/>
            <w:tcBorders>
              <w:bottom w:val="single" w:sz="4" w:space="0" w:color="000000"/>
            </w:tcBorders>
          </w:tcPr>
          <w:p>
            <w:pPr>
              <w:pStyle w:val="TableParagraph"/>
              <w:spacing w:line="261" w:lineRule="exact"/>
              <w:ind w:left="5" w:right="156"/>
              <w:jc w:val="center"/>
              <w:rPr>
                <w:sz w:val="22"/>
              </w:rPr>
            </w:pPr>
            <w:r>
              <w:rPr>
                <w:sz w:val="22"/>
              </w:rPr>
              <w:t>(0.66 to 7.52)</w:t>
            </w:r>
          </w:p>
        </w:tc>
        <w:tc>
          <w:tcPr>
            <w:tcW w:w="1506" w:type="dxa"/>
            <w:tcBorders>
              <w:bottom w:val="single" w:sz="4" w:space="0" w:color="000000"/>
            </w:tcBorders>
          </w:tcPr>
          <w:p>
            <w:pPr>
              <w:pStyle w:val="TableParagraph"/>
              <w:spacing w:line="261" w:lineRule="exact"/>
              <w:ind w:left="180"/>
              <w:rPr>
                <w:sz w:val="22"/>
              </w:rPr>
            </w:pPr>
            <w:r>
              <w:rPr>
                <w:sz w:val="22"/>
              </w:rPr>
              <w:t>0.19</w:t>
            </w:r>
          </w:p>
        </w:tc>
      </w:tr>
    </w:tbl>
    <w:p>
      <w:pPr>
        <w:spacing w:after="0" w:line="261" w:lineRule="exact"/>
        <w:rPr>
          <w:sz w:val="22"/>
        </w:rPr>
        <w:sectPr>
          <w:pgSz w:w="11910" w:h="16840"/>
          <w:pgMar w:header="0" w:footer="1002" w:top="1380" w:bottom="1200" w:left="1320" w:right="660"/>
        </w:sectPr>
      </w:pPr>
    </w:p>
    <w:p>
      <w:pPr>
        <w:tabs>
          <w:tab w:pos="7315" w:val="left" w:leader="none"/>
        </w:tabs>
        <w:spacing w:before="38"/>
        <w:ind w:left="119" w:right="114" w:firstLine="0"/>
        <w:jc w:val="left"/>
        <w:rPr>
          <w:b/>
          <w:sz w:val="22"/>
        </w:rPr>
      </w:pPr>
      <w:r>
        <w:rPr>
          <w:b/>
          <w:sz w:val="22"/>
        </w:rPr>
        <w:t>T</w:t>
      </w:r>
      <w:r>
        <w:rPr>
          <w:b/>
          <w:sz w:val="22"/>
          <w:u w:val="single"/>
        </w:rPr>
        <w:t>able A1 Recorded chief</w:t>
      </w:r>
      <w:r>
        <w:rPr>
          <w:b/>
          <w:spacing w:val="-10"/>
          <w:sz w:val="22"/>
          <w:u w:val="single"/>
        </w:rPr>
        <w:t> </w:t>
      </w:r>
      <w:r>
        <w:rPr>
          <w:b/>
          <w:sz w:val="22"/>
          <w:u w:val="single"/>
        </w:rPr>
        <w:t>complaint</w:t>
        <w:tab/>
      </w:r>
    </w:p>
    <w:p>
      <w:pPr>
        <w:pStyle w:val="BodyText"/>
        <w:spacing w:before="11"/>
        <w:rPr>
          <w:b/>
          <w:sz w:val="5"/>
        </w:rPr>
      </w:pPr>
    </w:p>
    <w:tbl>
      <w:tblPr>
        <w:tblW w:w="0" w:type="auto"/>
        <w:jc w:val="left"/>
        <w:tblInd w:w="19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818"/>
        <w:gridCol w:w="1584"/>
        <w:gridCol w:w="1717"/>
      </w:tblGrid>
      <w:tr>
        <w:trPr>
          <w:trHeight w:val="286" w:hRule="exact"/>
        </w:trPr>
        <w:tc>
          <w:tcPr>
            <w:tcW w:w="3818" w:type="dxa"/>
          </w:tcPr>
          <w:p>
            <w:pPr>
              <w:pStyle w:val="TableParagraph"/>
              <w:spacing w:line="253" w:lineRule="exact"/>
              <w:ind w:left="177"/>
              <w:rPr>
                <w:b/>
                <w:sz w:val="22"/>
              </w:rPr>
            </w:pPr>
            <w:r>
              <w:rPr>
                <w:b/>
                <w:sz w:val="22"/>
              </w:rPr>
              <w:t>Chief complaint</w:t>
            </w:r>
          </w:p>
        </w:tc>
        <w:tc>
          <w:tcPr>
            <w:tcW w:w="1584" w:type="dxa"/>
          </w:tcPr>
          <w:p>
            <w:pPr>
              <w:pStyle w:val="TableParagraph"/>
              <w:spacing w:line="244" w:lineRule="exact"/>
              <w:ind w:left="324"/>
              <w:rPr>
                <w:b/>
                <w:sz w:val="24"/>
              </w:rPr>
            </w:pPr>
            <w:r>
              <w:rPr>
                <w:b/>
                <w:sz w:val="24"/>
              </w:rPr>
              <w:t>Number</w:t>
            </w:r>
          </w:p>
        </w:tc>
        <w:tc>
          <w:tcPr>
            <w:tcW w:w="1717" w:type="dxa"/>
          </w:tcPr>
          <w:p>
            <w:pPr>
              <w:pStyle w:val="TableParagraph"/>
              <w:spacing w:line="259" w:lineRule="exact"/>
              <w:ind w:left="439"/>
              <w:rPr>
                <w:b/>
                <w:sz w:val="24"/>
              </w:rPr>
            </w:pPr>
            <w:r>
              <w:rPr>
                <w:b/>
                <w:sz w:val="24"/>
              </w:rPr>
              <w:t>Percentage</w:t>
            </w:r>
          </w:p>
        </w:tc>
      </w:tr>
      <w:tr>
        <w:trPr>
          <w:trHeight w:val="314" w:hRule="exact"/>
        </w:trPr>
        <w:tc>
          <w:tcPr>
            <w:tcW w:w="7118" w:type="dxa"/>
            <w:gridSpan w:val="3"/>
          </w:tcPr>
          <w:p>
            <w:pPr>
              <w:pStyle w:val="TableParagraph"/>
              <w:tabs>
                <w:tab w:pos="4142" w:val="left" w:leader="none"/>
                <w:tab w:pos="7118" w:val="left" w:leader="none"/>
              </w:tabs>
              <w:spacing w:line="276" w:lineRule="exact"/>
              <w:ind w:left="14" w:right="-1"/>
              <w:rPr>
                <w:b/>
                <w:sz w:val="24"/>
              </w:rPr>
            </w:pPr>
            <w:r>
              <w:rPr>
                <w:b/>
                <w:sz w:val="24"/>
                <w:u w:val="single"/>
              </w:rPr>
              <w:t> </w:t>
              <w:tab/>
              <w:t>N=9574</w:t>
              <w:tab/>
            </w:r>
          </w:p>
        </w:tc>
      </w:tr>
      <w:tr>
        <w:trPr>
          <w:trHeight w:val="336" w:hRule="exact"/>
        </w:trPr>
        <w:tc>
          <w:tcPr>
            <w:tcW w:w="3818" w:type="dxa"/>
          </w:tcPr>
          <w:p>
            <w:pPr>
              <w:pStyle w:val="TableParagraph"/>
              <w:spacing w:line="268" w:lineRule="exact"/>
              <w:rPr>
                <w:sz w:val="22"/>
              </w:rPr>
            </w:pPr>
            <w:r>
              <w:rPr>
                <w:sz w:val="22"/>
              </w:rPr>
              <w:t>Chest pain</w:t>
            </w:r>
          </w:p>
        </w:tc>
        <w:tc>
          <w:tcPr>
            <w:tcW w:w="1584" w:type="dxa"/>
          </w:tcPr>
          <w:p>
            <w:pPr>
              <w:pStyle w:val="TableParagraph"/>
              <w:spacing w:line="268" w:lineRule="exact"/>
              <w:ind w:left="324"/>
              <w:rPr>
                <w:sz w:val="22"/>
              </w:rPr>
            </w:pPr>
            <w:r>
              <w:rPr>
                <w:sz w:val="22"/>
              </w:rPr>
              <w:t>869</w:t>
            </w:r>
          </w:p>
        </w:tc>
        <w:tc>
          <w:tcPr>
            <w:tcW w:w="1717" w:type="dxa"/>
          </w:tcPr>
          <w:p>
            <w:pPr>
              <w:pStyle w:val="TableParagraph"/>
              <w:spacing w:before="23"/>
              <w:ind w:left="439"/>
              <w:rPr>
                <w:sz w:val="22"/>
              </w:rPr>
            </w:pPr>
            <w:r>
              <w:rPr>
                <w:sz w:val="22"/>
              </w:rPr>
              <w:t>9.1%</w:t>
            </w:r>
          </w:p>
        </w:tc>
      </w:tr>
      <w:tr>
        <w:trPr>
          <w:trHeight w:val="314" w:hRule="exact"/>
        </w:trPr>
        <w:tc>
          <w:tcPr>
            <w:tcW w:w="3818" w:type="dxa"/>
          </w:tcPr>
          <w:p>
            <w:pPr>
              <w:pStyle w:val="TableParagraph"/>
              <w:spacing w:before="4"/>
              <w:rPr>
                <w:sz w:val="22"/>
              </w:rPr>
            </w:pPr>
            <w:r>
              <w:rPr>
                <w:sz w:val="22"/>
              </w:rPr>
              <w:t>Fall</w:t>
            </w:r>
          </w:p>
        </w:tc>
        <w:tc>
          <w:tcPr>
            <w:tcW w:w="1584" w:type="dxa"/>
          </w:tcPr>
          <w:p>
            <w:pPr>
              <w:pStyle w:val="TableParagraph"/>
              <w:spacing w:before="4"/>
              <w:ind w:left="324"/>
              <w:rPr>
                <w:sz w:val="22"/>
              </w:rPr>
            </w:pPr>
            <w:r>
              <w:rPr>
                <w:sz w:val="22"/>
              </w:rPr>
              <w:t>798</w:t>
            </w:r>
          </w:p>
        </w:tc>
        <w:tc>
          <w:tcPr>
            <w:tcW w:w="1717" w:type="dxa"/>
          </w:tcPr>
          <w:p>
            <w:pPr>
              <w:pStyle w:val="TableParagraph"/>
              <w:spacing w:before="4"/>
              <w:ind w:left="439"/>
              <w:rPr>
                <w:sz w:val="22"/>
              </w:rPr>
            </w:pPr>
            <w:r>
              <w:rPr>
                <w:sz w:val="22"/>
              </w:rPr>
              <w:t>8.3%</w:t>
            </w:r>
          </w:p>
        </w:tc>
      </w:tr>
      <w:tr>
        <w:trPr>
          <w:trHeight w:val="302" w:hRule="exact"/>
        </w:trPr>
        <w:tc>
          <w:tcPr>
            <w:tcW w:w="3818" w:type="dxa"/>
          </w:tcPr>
          <w:p>
            <w:pPr>
              <w:pStyle w:val="TableParagraph"/>
              <w:spacing w:before="1"/>
              <w:rPr>
                <w:sz w:val="22"/>
              </w:rPr>
            </w:pPr>
            <w:r>
              <w:rPr>
                <w:sz w:val="22"/>
              </w:rPr>
              <w:t>Respiratory problems</w:t>
            </w:r>
          </w:p>
        </w:tc>
        <w:tc>
          <w:tcPr>
            <w:tcW w:w="1584" w:type="dxa"/>
          </w:tcPr>
          <w:p>
            <w:pPr>
              <w:pStyle w:val="TableParagraph"/>
              <w:spacing w:before="1"/>
              <w:ind w:left="324"/>
              <w:rPr>
                <w:sz w:val="22"/>
              </w:rPr>
            </w:pPr>
            <w:r>
              <w:rPr>
                <w:sz w:val="22"/>
              </w:rPr>
              <w:t>765</w:t>
            </w:r>
          </w:p>
        </w:tc>
        <w:tc>
          <w:tcPr>
            <w:tcW w:w="1717" w:type="dxa"/>
          </w:tcPr>
          <w:p>
            <w:pPr>
              <w:pStyle w:val="TableParagraph"/>
              <w:spacing w:before="1"/>
              <w:ind w:left="439"/>
              <w:rPr>
                <w:sz w:val="22"/>
              </w:rPr>
            </w:pPr>
            <w:r>
              <w:rPr>
                <w:sz w:val="22"/>
              </w:rPr>
              <w:t>8.0%</w:t>
            </w:r>
          </w:p>
        </w:tc>
      </w:tr>
      <w:tr>
        <w:trPr>
          <w:trHeight w:val="329" w:hRule="exact"/>
        </w:trPr>
        <w:tc>
          <w:tcPr>
            <w:tcW w:w="3818" w:type="dxa"/>
          </w:tcPr>
          <w:p>
            <w:pPr>
              <w:pStyle w:val="TableParagraph"/>
              <w:spacing w:line="261" w:lineRule="exact"/>
              <w:rPr>
                <w:sz w:val="22"/>
              </w:rPr>
            </w:pPr>
            <w:r>
              <w:rPr>
                <w:sz w:val="22"/>
              </w:rPr>
              <w:t>Abdominal pain</w:t>
            </w:r>
          </w:p>
        </w:tc>
        <w:tc>
          <w:tcPr>
            <w:tcW w:w="1584" w:type="dxa"/>
          </w:tcPr>
          <w:p>
            <w:pPr>
              <w:pStyle w:val="TableParagraph"/>
              <w:spacing w:line="261" w:lineRule="exact"/>
              <w:ind w:left="324"/>
              <w:rPr>
                <w:sz w:val="22"/>
              </w:rPr>
            </w:pPr>
            <w:r>
              <w:rPr>
                <w:sz w:val="22"/>
              </w:rPr>
              <w:t>715</w:t>
            </w:r>
          </w:p>
        </w:tc>
        <w:tc>
          <w:tcPr>
            <w:tcW w:w="1717" w:type="dxa"/>
          </w:tcPr>
          <w:p>
            <w:pPr>
              <w:pStyle w:val="TableParagraph"/>
              <w:spacing w:before="16"/>
              <w:ind w:left="439"/>
              <w:rPr>
                <w:sz w:val="22"/>
              </w:rPr>
            </w:pPr>
            <w:r>
              <w:rPr>
                <w:sz w:val="22"/>
              </w:rPr>
              <w:t>7.5%</w:t>
            </w:r>
          </w:p>
        </w:tc>
      </w:tr>
      <w:tr>
        <w:trPr>
          <w:trHeight w:val="302" w:hRule="exact"/>
        </w:trPr>
        <w:tc>
          <w:tcPr>
            <w:tcW w:w="3818" w:type="dxa"/>
          </w:tcPr>
          <w:p>
            <w:pPr>
              <w:pStyle w:val="TableParagraph"/>
              <w:spacing w:before="4"/>
              <w:rPr>
                <w:sz w:val="22"/>
              </w:rPr>
            </w:pPr>
            <w:r>
              <w:rPr>
                <w:sz w:val="22"/>
              </w:rPr>
              <w:t>Unwell</w:t>
            </w:r>
          </w:p>
        </w:tc>
        <w:tc>
          <w:tcPr>
            <w:tcW w:w="1584" w:type="dxa"/>
          </w:tcPr>
          <w:p>
            <w:pPr>
              <w:pStyle w:val="TableParagraph"/>
              <w:spacing w:before="4"/>
              <w:ind w:left="324"/>
              <w:rPr>
                <w:sz w:val="22"/>
              </w:rPr>
            </w:pPr>
            <w:r>
              <w:rPr>
                <w:sz w:val="22"/>
              </w:rPr>
              <w:t>483</w:t>
            </w:r>
          </w:p>
        </w:tc>
        <w:tc>
          <w:tcPr>
            <w:tcW w:w="1717" w:type="dxa"/>
          </w:tcPr>
          <w:p>
            <w:pPr>
              <w:pStyle w:val="TableParagraph"/>
              <w:spacing w:before="4"/>
              <w:ind w:left="439"/>
              <w:rPr>
                <w:sz w:val="22"/>
              </w:rPr>
            </w:pPr>
            <w:r>
              <w:rPr>
                <w:sz w:val="22"/>
              </w:rPr>
              <w:t>5.0%</w:t>
            </w:r>
          </w:p>
        </w:tc>
      </w:tr>
      <w:tr>
        <w:trPr>
          <w:trHeight w:val="326" w:hRule="exact"/>
        </w:trPr>
        <w:tc>
          <w:tcPr>
            <w:tcW w:w="3818" w:type="dxa"/>
          </w:tcPr>
          <w:p>
            <w:pPr>
              <w:pStyle w:val="TableParagraph"/>
              <w:spacing w:line="258" w:lineRule="exact"/>
              <w:rPr>
                <w:sz w:val="22"/>
              </w:rPr>
            </w:pPr>
            <w:r>
              <w:rPr>
                <w:sz w:val="22"/>
              </w:rPr>
              <w:t>Collapse</w:t>
            </w:r>
          </w:p>
        </w:tc>
        <w:tc>
          <w:tcPr>
            <w:tcW w:w="1584" w:type="dxa"/>
          </w:tcPr>
          <w:p>
            <w:pPr>
              <w:pStyle w:val="TableParagraph"/>
              <w:spacing w:line="258" w:lineRule="exact"/>
              <w:ind w:left="324"/>
              <w:rPr>
                <w:sz w:val="22"/>
              </w:rPr>
            </w:pPr>
            <w:r>
              <w:rPr>
                <w:sz w:val="22"/>
              </w:rPr>
              <w:t>409</w:t>
            </w:r>
          </w:p>
        </w:tc>
        <w:tc>
          <w:tcPr>
            <w:tcW w:w="1717" w:type="dxa"/>
          </w:tcPr>
          <w:p>
            <w:pPr>
              <w:pStyle w:val="TableParagraph"/>
              <w:spacing w:before="13"/>
              <w:ind w:left="439"/>
              <w:rPr>
                <w:sz w:val="22"/>
              </w:rPr>
            </w:pPr>
            <w:r>
              <w:rPr>
                <w:sz w:val="22"/>
              </w:rPr>
              <w:t>4.3%</w:t>
            </w:r>
          </w:p>
        </w:tc>
      </w:tr>
      <w:tr>
        <w:trPr>
          <w:trHeight w:val="314" w:hRule="exact"/>
        </w:trPr>
        <w:tc>
          <w:tcPr>
            <w:tcW w:w="3818" w:type="dxa"/>
          </w:tcPr>
          <w:p>
            <w:pPr>
              <w:pStyle w:val="TableParagraph"/>
              <w:spacing w:before="4"/>
              <w:rPr>
                <w:sz w:val="22"/>
              </w:rPr>
            </w:pPr>
            <w:r>
              <w:rPr>
                <w:sz w:val="22"/>
              </w:rPr>
              <w:t>Mental health problem</w:t>
            </w:r>
          </w:p>
        </w:tc>
        <w:tc>
          <w:tcPr>
            <w:tcW w:w="1584" w:type="dxa"/>
          </w:tcPr>
          <w:p>
            <w:pPr>
              <w:pStyle w:val="TableParagraph"/>
              <w:spacing w:before="4"/>
              <w:ind w:left="324"/>
              <w:rPr>
                <w:sz w:val="22"/>
              </w:rPr>
            </w:pPr>
            <w:r>
              <w:rPr>
                <w:sz w:val="22"/>
              </w:rPr>
              <w:t>319</w:t>
            </w:r>
          </w:p>
        </w:tc>
        <w:tc>
          <w:tcPr>
            <w:tcW w:w="1717" w:type="dxa"/>
          </w:tcPr>
          <w:p>
            <w:pPr>
              <w:pStyle w:val="TableParagraph"/>
              <w:spacing w:before="4"/>
              <w:ind w:left="439"/>
              <w:rPr>
                <w:sz w:val="22"/>
              </w:rPr>
            </w:pPr>
            <w:r>
              <w:rPr>
                <w:sz w:val="22"/>
              </w:rPr>
              <w:t>3.3%</w:t>
            </w:r>
          </w:p>
        </w:tc>
      </w:tr>
      <w:tr>
        <w:trPr>
          <w:trHeight w:val="314" w:hRule="exact"/>
        </w:trPr>
        <w:tc>
          <w:tcPr>
            <w:tcW w:w="3818" w:type="dxa"/>
          </w:tcPr>
          <w:p>
            <w:pPr>
              <w:pStyle w:val="TableParagraph"/>
              <w:spacing w:before="1"/>
              <w:rPr>
                <w:sz w:val="22"/>
              </w:rPr>
            </w:pPr>
            <w:r>
              <w:rPr>
                <w:sz w:val="22"/>
              </w:rPr>
              <w:t>Overdose</w:t>
            </w:r>
          </w:p>
        </w:tc>
        <w:tc>
          <w:tcPr>
            <w:tcW w:w="1584" w:type="dxa"/>
          </w:tcPr>
          <w:p>
            <w:pPr>
              <w:pStyle w:val="TableParagraph"/>
              <w:spacing w:before="1"/>
              <w:ind w:left="324"/>
              <w:rPr>
                <w:sz w:val="22"/>
              </w:rPr>
            </w:pPr>
            <w:r>
              <w:rPr>
                <w:sz w:val="22"/>
              </w:rPr>
              <w:t>317</w:t>
            </w:r>
          </w:p>
        </w:tc>
        <w:tc>
          <w:tcPr>
            <w:tcW w:w="1717" w:type="dxa"/>
          </w:tcPr>
          <w:p>
            <w:pPr>
              <w:pStyle w:val="TableParagraph"/>
              <w:spacing w:before="1"/>
              <w:ind w:left="439"/>
              <w:rPr>
                <w:sz w:val="22"/>
              </w:rPr>
            </w:pPr>
            <w:r>
              <w:rPr>
                <w:sz w:val="22"/>
              </w:rPr>
              <w:t>3.3%</w:t>
            </w:r>
          </w:p>
        </w:tc>
      </w:tr>
      <w:tr>
        <w:trPr>
          <w:trHeight w:val="305" w:hRule="exact"/>
        </w:trPr>
        <w:tc>
          <w:tcPr>
            <w:tcW w:w="3818" w:type="dxa"/>
          </w:tcPr>
          <w:p>
            <w:pPr>
              <w:pStyle w:val="TableParagraph"/>
              <w:spacing w:before="4"/>
              <w:rPr>
                <w:sz w:val="22"/>
              </w:rPr>
            </w:pPr>
            <w:r>
              <w:rPr>
                <w:sz w:val="22"/>
              </w:rPr>
              <w:t>Stroke or transient ischaemic attack</w:t>
            </w:r>
          </w:p>
        </w:tc>
        <w:tc>
          <w:tcPr>
            <w:tcW w:w="1584" w:type="dxa"/>
          </w:tcPr>
          <w:p>
            <w:pPr>
              <w:pStyle w:val="TableParagraph"/>
              <w:spacing w:before="4"/>
              <w:ind w:left="324"/>
              <w:rPr>
                <w:sz w:val="22"/>
              </w:rPr>
            </w:pPr>
            <w:r>
              <w:rPr>
                <w:sz w:val="22"/>
              </w:rPr>
              <w:t>231</w:t>
            </w:r>
          </w:p>
        </w:tc>
        <w:tc>
          <w:tcPr>
            <w:tcW w:w="1717" w:type="dxa"/>
          </w:tcPr>
          <w:p>
            <w:pPr>
              <w:pStyle w:val="TableParagraph"/>
              <w:spacing w:before="4"/>
              <w:ind w:left="439"/>
              <w:rPr>
                <w:sz w:val="22"/>
              </w:rPr>
            </w:pPr>
            <w:r>
              <w:rPr>
                <w:sz w:val="22"/>
              </w:rPr>
              <w:t>2.4%</w:t>
            </w:r>
          </w:p>
        </w:tc>
      </w:tr>
      <w:tr>
        <w:trPr>
          <w:trHeight w:val="326" w:hRule="exact"/>
        </w:trPr>
        <w:tc>
          <w:tcPr>
            <w:tcW w:w="3818" w:type="dxa"/>
          </w:tcPr>
          <w:p>
            <w:pPr>
              <w:pStyle w:val="TableParagraph"/>
              <w:spacing w:line="261" w:lineRule="exact"/>
              <w:rPr>
                <w:sz w:val="22"/>
              </w:rPr>
            </w:pPr>
            <w:r>
              <w:rPr>
                <w:sz w:val="22"/>
              </w:rPr>
              <w:t>Non cardiac chest pain</w:t>
            </w:r>
          </w:p>
        </w:tc>
        <w:tc>
          <w:tcPr>
            <w:tcW w:w="1584" w:type="dxa"/>
          </w:tcPr>
          <w:p>
            <w:pPr>
              <w:pStyle w:val="TableParagraph"/>
              <w:spacing w:line="261" w:lineRule="exact"/>
              <w:ind w:left="324"/>
              <w:rPr>
                <w:sz w:val="22"/>
              </w:rPr>
            </w:pPr>
            <w:r>
              <w:rPr>
                <w:sz w:val="22"/>
              </w:rPr>
              <w:t>219</w:t>
            </w:r>
          </w:p>
        </w:tc>
        <w:tc>
          <w:tcPr>
            <w:tcW w:w="1717" w:type="dxa"/>
          </w:tcPr>
          <w:p>
            <w:pPr>
              <w:pStyle w:val="TableParagraph"/>
              <w:spacing w:before="16"/>
              <w:ind w:left="439"/>
              <w:rPr>
                <w:sz w:val="22"/>
              </w:rPr>
            </w:pPr>
            <w:r>
              <w:rPr>
                <w:sz w:val="22"/>
              </w:rPr>
              <w:t>2.3%</w:t>
            </w:r>
          </w:p>
        </w:tc>
      </w:tr>
      <w:tr>
        <w:trPr>
          <w:trHeight w:val="302" w:hRule="exact"/>
        </w:trPr>
        <w:tc>
          <w:tcPr>
            <w:tcW w:w="3818" w:type="dxa"/>
          </w:tcPr>
          <w:p>
            <w:pPr>
              <w:pStyle w:val="TableParagraph"/>
              <w:spacing w:before="1"/>
              <w:rPr>
                <w:sz w:val="22"/>
              </w:rPr>
            </w:pPr>
            <w:r>
              <w:rPr>
                <w:sz w:val="22"/>
              </w:rPr>
              <w:t>Sepsis/septic shock</w:t>
            </w:r>
          </w:p>
        </w:tc>
        <w:tc>
          <w:tcPr>
            <w:tcW w:w="1584" w:type="dxa"/>
          </w:tcPr>
          <w:p>
            <w:pPr>
              <w:pStyle w:val="TableParagraph"/>
              <w:spacing w:before="1"/>
              <w:ind w:left="324"/>
              <w:rPr>
                <w:sz w:val="22"/>
              </w:rPr>
            </w:pPr>
            <w:r>
              <w:rPr>
                <w:sz w:val="22"/>
              </w:rPr>
              <w:t>220</w:t>
            </w:r>
          </w:p>
        </w:tc>
        <w:tc>
          <w:tcPr>
            <w:tcW w:w="1717" w:type="dxa"/>
          </w:tcPr>
          <w:p>
            <w:pPr>
              <w:pStyle w:val="TableParagraph"/>
              <w:spacing w:before="1"/>
              <w:ind w:left="439"/>
              <w:rPr>
                <w:sz w:val="22"/>
              </w:rPr>
            </w:pPr>
            <w:r>
              <w:rPr>
                <w:sz w:val="22"/>
              </w:rPr>
              <w:t>2.3%</w:t>
            </w:r>
          </w:p>
        </w:tc>
      </w:tr>
      <w:tr>
        <w:trPr>
          <w:trHeight w:val="317" w:hRule="exact"/>
        </w:trPr>
        <w:tc>
          <w:tcPr>
            <w:tcW w:w="3818" w:type="dxa"/>
          </w:tcPr>
          <w:p>
            <w:pPr>
              <w:pStyle w:val="TableParagraph"/>
              <w:spacing w:line="261" w:lineRule="exact"/>
              <w:rPr>
                <w:sz w:val="22"/>
              </w:rPr>
            </w:pPr>
            <w:r>
              <w:rPr>
                <w:sz w:val="22"/>
              </w:rPr>
              <w:t>Convulsions - non-febrile</w:t>
            </w:r>
          </w:p>
        </w:tc>
        <w:tc>
          <w:tcPr>
            <w:tcW w:w="1584" w:type="dxa"/>
          </w:tcPr>
          <w:p>
            <w:pPr>
              <w:pStyle w:val="TableParagraph"/>
              <w:spacing w:line="261" w:lineRule="exact"/>
              <w:ind w:left="324"/>
              <w:rPr>
                <w:sz w:val="22"/>
              </w:rPr>
            </w:pPr>
            <w:r>
              <w:rPr>
                <w:sz w:val="22"/>
              </w:rPr>
              <w:t>212</w:t>
            </w:r>
          </w:p>
        </w:tc>
        <w:tc>
          <w:tcPr>
            <w:tcW w:w="1717" w:type="dxa"/>
          </w:tcPr>
          <w:p>
            <w:pPr>
              <w:pStyle w:val="TableParagraph"/>
              <w:spacing w:before="16"/>
              <w:ind w:left="439"/>
              <w:rPr>
                <w:sz w:val="22"/>
              </w:rPr>
            </w:pPr>
            <w:r>
              <w:rPr>
                <w:sz w:val="22"/>
              </w:rPr>
              <w:t>2.2%</w:t>
            </w:r>
          </w:p>
        </w:tc>
      </w:tr>
      <w:tr>
        <w:trPr>
          <w:trHeight w:val="314" w:hRule="exact"/>
        </w:trPr>
        <w:tc>
          <w:tcPr>
            <w:tcW w:w="3818" w:type="dxa"/>
          </w:tcPr>
          <w:p>
            <w:pPr>
              <w:pStyle w:val="TableParagraph"/>
              <w:spacing w:line="261" w:lineRule="exact"/>
              <w:rPr>
                <w:sz w:val="22"/>
              </w:rPr>
            </w:pPr>
            <w:r>
              <w:rPr>
                <w:sz w:val="22"/>
              </w:rPr>
              <w:t>Chest infection</w:t>
            </w:r>
          </w:p>
        </w:tc>
        <w:tc>
          <w:tcPr>
            <w:tcW w:w="1584" w:type="dxa"/>
          </w:tcPr>
          <w:p>
            <w:pPr>
              <w:pStyle w:val="TableParagraph"/>
              <w:spacing w:line="261" w:lineRule="exact"/>
              <w:ind w:left="324"/>
              <w:rPr>
                <w:sz w:val="22"/>
              </w:rPr>
            </w:pPr>
            <w:r>
              <w:rPr>
                <w:sz w:val="22"/>
              </w:rPr>
              <w:t>182</w:t>
            </w:r>
          </w:p>
        </w:tc>
        <w:tc>
          <w:tcPr>
            <w:tcW w:w="1717" w:type="dxa"/>
          </w:tcPr>
          <w:p>
            <w:pPr>
              <w:pStyle w:val="TableParagraph"/>
              <w:spacing w:before="16"/>
              <w:ind w:left="439"/>
              <w:rPr>
                <w:sz w:val="22"/>
              </w:rPr>
            </w:pPr>
            <w:r>
              <w:rPr>
                <w:sz w:val="22"/>
              </w:rPr>
              <w:t>1.9%</w:t>
            </w:r>
          </w:p>
        </w:tc>
      </w:tr>
      <w:tr>
        <w:trPr>
          <w:trHeight w:val="326" w:hRule="exact"/>
        </w:trPr>
        <w:tc>
          <w:tcPr>
            <w:tcW w:w="3818" w:type="dxa"/>
          </w:tcPr>
          <w:p>
            <w:pPr>
              <w:pStyle w:val="TableParagraph"/>
              <w:spacing w:line="258" w:lineRule="exact"/>
              <w:rPr>
                <w:sz w:val="22"/>
              </w:rPr>
            </w:pPr>
            <w:r>
              <w:rPr>
                <w:sz w:val="22"/>
              </w:rPr>
              <w:t>Back pain</w:t>
            </w:r>
          </w:p>
        </w:tc>
        <w:tc>
          <w:tcPr>
            <w:tcW w:w="1584" w:type="dxa"/>
          </w:tcPr>
          <w:p>
            <w:pPr>
              <w:pStyle w:val="TableParagraph"/>
              <w:spacing w:line="258" w:lineRule="exact"/>
              <w:ind w:left="324"/>
              <w:rPr>
                <w:sz w:val="22"/>
              </w:rPr>
            </w:pPr>
            <w:r>
              <w:rPr>
                <w:sz w:val="22"/>
              </w:rPr>
              <w:t>172</w:t>
            </w:r>
          </w:p>
        </w:tc>
        <w:tc>
          <w:tcPr>
            <w:tcW w:w="1717" w:type="dxa"/>
          </w:tcPr>
          <w:p>
            <w:pPr>
              <w:pStyle w:val="TableParagraph"/>
              <w:spacing w:before="13"/>
              <w:ind w:left="439"/>
              <w:rPr>
                <w:sz w:val="22"/>
              </w:rPr>
            </w:pPr>
            <w:r>
              <w:rPr>
                <w:sz w:val="22"/>
              </w:rPr>
              <w:t>1.8%</w:t>
            </w:r>
          </w:p>
        </w:tc>
      </w:tr>
      <w:tr>
        <w:trPr>
          <w:trHeight w:val="314" w:hRule="exact"/>
        </w:trPr>
        <w:tc>
          <w:tcPr>
            <w:tcW w:w="3818" w:type="dxa"/>
          </w:tcPr>
          <w:p>
            <w:pPr>
              <w:pStyle w:val="TableParagraph"/>
              <w:spacing w:before="4"/>
              <w:rPr>
                <w:sz w:val="22"/>
              </w:rPr>
            </w:pPr>
            <w:r>
              <w:rPr>
                <w:sz w:val="22"/>
              </w:rPr>
              <w:t>Road traffic collision</w:t>
            </w:r>
          </w:p>
        </w:tc>
        <w:tc>
          <w:tcPr>
            <w:tcW w:w="1584" w:type="dxa"/>
          </w:tcPr>
          <w:p>
            <w:pPr>
              <w:pStyle w:val="TableParagraph"/>
              <w:spacing w:before="4"/>
              <w:ind w:left="324"/>
              <w:rPr>
                <w:sz w:val="22"/>
              </w:rPr>
            </w:pPr>
            <w:r>
              <w:rPr>
                <w:sz w:val="22"/>
              </w:rPr>
              <w:t>176</w:t>
            </w:r>
          </w:p>
        </w:tc>
        <w:tc>
          <w:tcPr>
            <w:tcW w:w="1717" w:type="dxa"/>
          </w:tcPr>
          <w:p>
            <w:pPr>
              <w:pStyle w:val="TableParagraph"/>
              <w:spacing w:before="4"/>
              <w:ind w:left="439"/>
              <w:rPr>
                <w:sz w:val="22"/>
              </w:rPr>
            </w:pPr>
            <w:r>
              <w:rPr>
                <w:sz w:val="22"/>
              </w:rPr>
              <w:t>1.8%</w:t>
            </w:r>
          </w:p>
        </w:tc>
      </w:tr>
      <w:tr>
        <w:trPr>
          <w:trHeight w:val="314" w:hRule="exact"/>
        </w:trPr>
        <w:tc>
          <w:tcPr>
            <w:tcW w:w="3818" w:type="dxa"/>
          </w:tcPr>
          <w:p>
            <w:pPr>
              <w:pStyle w:val="TableParagraph"/>
              <w:spacing w:before="1"/>
              <w:rPr>
                <w:sz w:val="22"/>
              </w:rPr>
            </w:pPr>
            <w:r>
              <w:rPr>
                <w:sz w:val="22"/>
              </w:rPr>
              <w:t>Haematuria</w:t>
            </w:r>
          </w:p>
        </w:tc>
        <w:tc>
          <w:tcPr>
            <w:tcW w:w="1584" w:type="dxa"/>
          </w:tcPr>
          <w:p>
            <w:pPr>
              <w:pStyle w:val="TableParagraph"/>
              <w:spacing w:before="1"/>
              <w:ind w:left="324"/>
              <w:rPr>
                <w:sz w:val="22"/>
              </w:rPr>
            </w:pPr>
            <w:r>
              <w:rPr>
                <w:sz w:val="22"/>
              </w:rPr>
              <w:t>163</w:t>
            </w:r>
          </w:p>
        </w:tc>
        <w:tc>
          <w:tcPr>
            <w:tcW w:w="1717" w:type="dxa"/>
          </w:tcPr>
          <w:p>
            <w:pPr>
              <w:pStyle w:val="TableParagraph"/>
              <w:spacing w:before="1"/>
              <w:ind w:left="439"/>
              <w:rPr>
                <w:sz w:val="22"/>
              </w:rPr>
            </w:pPr>
            <w:r>
              <w:rPr>
                <w:sz w:val="22"/>
              </w:rPr>
              <w:t>1.7%</w:t>
            </w:r>
          </w:p>
        </w:tc>
      </w:tr>
      <w:tr>
        <w:trPr>
          <w:trHeight w:val="305" w:hRule="exact"/>
        </w:trPr>
        <w:tc>
          <w:tcPr>
            <w:tcW w:w="3818" w:type="dxa"/>
          </w:tcPr>
          <w:p>
            <w:pPr>
              <w:pStyle w:val="TableParagraph"/>
              <w:spacing w:before="4"/>
              <w:rPr>
                <w:sz w:val="22"/>
              </w:rPr>
            </w:pPr>
            <w:r>
              <w:rPr>
                <w:sz w:val="22"/>
              </w:rPr>
              <w:t>Dizziness</w:t>
            </w:r>
          </w:p>
        </w:tc>
        <w:tc>
          <w:tcPr>
            <w:tcW w:w="1584" w:type="dxa"/>
          </w:tcPr>
          <w:p>
            <w:pPr>
              <w:pStyle w:val="TableParagraph"/>
              <w:spacing w:before="4"/>
              <w:ind w:left="324"/>
              <w:rPr>
                <w:sz w:val="22"/>
              </w:rPr>
            </w:pPr>
            <w:r>
              <w:rPr>
                <w:sz w:val="22"/>
              </w:rPr>
              <w:t>143</w:t>
            </w:r>
          </w:p>
        </w:tc>
        <w:tc>
          <w:tcPr>
            <w:tcW w:w="1717" w:type="dxa"/>
          </w:tcPr>
          <w:p>
            <w:pPr>
              <w:pStyle w:val="TableParagraph"/>
              <w:spacing w:before="4"/>
              <w:ind w:left="439"/>
              <w:rPr>
                <w:sz w:val="22"/>
              </w:rPr>
            </w:pPr>
            <w:r>
              <w:rPr>
                <w:sz w:val="22"/>
              </w:rPr>
              <w:t>1.5%</w:t>
            </w:r>
          </w:p>
        </w:tc>
      </w:tr>
      <w:tr>
        <w:trPr>
          <w:trHeight w:val="314" w:hRule="exact"/>
        </w:trPr>
        <w:tc>
          <w:tcPr>
            <w:tcW w:w="3818" w:type="dxa"/>
          </w:tcPr>
          <w:p>
            <w:pPr>
              <w:pStyle w:val="TableParagraph"/>
              <w:spacing w:line="261" w:lineRule="exact"/>
              <w:rPr>
                <w:sz w:val="22"/>
              </w:rPr>
            </w:pPr>
            <w:r>
              <w:rPr>
                <w:sz w:val="22"/>
              </w:rPr>
              <w:t>Cardiac problems</w:t>
            </w:r>
          </w:p>
        </w:tc>
        <w:tc>
          <w:tcPr>
            <w:tcW w:w="1584" w:type="dxa"/>
          </w:tcPr>
          <w:p>
            <w:pPr>
              <w:pStyle w:val="TableParagraph"/>
              <w:spacing w:line="261" w:lineRule="exact"/>
              <w:ind w:left="324"/>
              <w:rPr>
                <w:sz w:val="22"/>
              </w:rPr>
            </w:pPr>
            <w:r>
              <w:rPr>
                <w:sz w:val="22"/>
              </w:rPr>
              <w:t>131</w:t>
            </w:r>
          </w:p>
        </w:tc>
        <w:tc>
          <w:tcPr>
            <w:tcW w:w="1717" w:type="dxa"/>
          </w:tcPr>
          <w:p>
            <w:pPr>
              <w:pStyle w:val="TableParagraph"/>
              <w:spacing w:before="16"/>
              <w:ind w:left="439"/>
              <w:rPr>
                <w:sz w:val="22"/>
              </w:rPr>
            </w:pPr>
            <w:r>
              <w:rPr>
                <w:sz w:val="22"/>
              </w:rPr>
              <w:t>1.4%</w:t>
            </w:r>
          </w:p>
        </w:tc>
      </w:tr>
      <w:tr>
        <w:trPr>
          <w:trHeight w:val="326" w:hRule="exact"/>
        </w:trPr>
        <w:tc>
          <w:tcPr>
            <w:tcW w:w="3818" w:type="dxa"/>
          </w:tcPr>
          <w:p>
            <w:pPr>
              <w:pStyle w:val="TableParagraph"/>
              <w:spacing w:line="258" w:lineRule="exact"/>
              <w:rPr>
                <w:sz w:val="22"/>
              </w:rPr>
            </w:pPr>
            <w:r>
              <w:rPr>
                <w:sz w:val="22"/>
              </w:rPr>
              <w:t>Diarrhoea/vomiting</w:t>
            </w:r>
          </w:p>
        </w:tc>
        <w:tc>
          <w:tcPr>
            <w:tcW w:w="1584" w:type="dxa"/>
          </w:tcPr>
          <w:p>
            <w:pPr>
              <w:pStyle w:val="TableParagraph"/>
              <w:spacing w:line="258" w:lineRule="exact"/>
              <w:ind w:left="324"/>
              <w:rPr>
                <w:sz w:val="22"/>
              </w:rPr>
            </w:pPr>
            <w:r>
              <w:rPr>
                <w:sz w:val="22"/>
              </w:rPr>
              <w:t>137</w:t>
            </w:r>
          </w:p>
        </w:tc>
        <w:tc>
          <w:tcPr>
            <w:tcW w:w="1717" w:type="dxa"/>
          </w:tcPr>
          <w:p>
            <w:pPr>
              <w:pStyle w:val="TableParagraph"/>
              <w:spacing w:before="13"/>
              <w:ind w:left="439"/>
              <w:rPr>
                <w:sz w:val="22"/>
              </w:rPr>
            </w:pPr>
            <w:r>
              <w:rPr>
                <w:sz w:val="22"/>
              </w:rPr>
              <w:t>1.4%</w:t>
            </w:r>
          </w:p>
        </w:tc>
      </w:tr>
      <w:tr>
        <w:trPr>
          <w:trHeight w:val="317" w:hRule="exact"/>
        </w:trPr>
        <w:tc>
          <w:tcPr>
            <w:tcW w:w="3818" w:type="dxa"/>
          </w:tcPr>
          <w:p>
            <w:pPr>
              <w:pStyle w:val="TableParagraph"/>
              <w:spacing w:before="4"/>
              <w:rPr>
                <w:sz w:val="22"/>
              </w:rPr>
            </w:pPr>
            <w:r>
              <w:rPr>
                <w:sz w:val="22"/>
              </w:rPr>
              <w:t>Fracture (suspected)</w:t>
            </w:r>
          </w:p>
        </w:tc>
        <w:tc>
          <w:tcPr>
            <w:tcW w:w="1584" w:type="dxa"/>
          </w:tcPr>
          <w:p>
            <w:pPr>
              <w:pStyle w:val="TableParagraph"/>
              <w:spacing w:before="4"/>
              <w:ind w:left="324"/>
              <w:rPr>
                <w:sz w:val="22"/>
              </w:rPr>
            </w:pPr>
            <w:r>
              <w:rPr>
                <w:sz w:val="22"/>
              </w:rPr>
              <w:t>133</w:t>
            </w:r>
          </w:p>
        </w:tc>
        <w:tc>
          <w:tcPr>
            <w:tcW w:w="1717" w:type="dxa"/>
          </w:tcPr>
          <w:p>
            <w:pPr>
              <w:pStyle w:val="TableParagraph"/>
              <w:spacing w:before="4"/>
              <w:ind w:left="439"/>
              <w:rPr>
                <w:sz w:val="22"/>
              </w:rPr>
            </w:pPr>
            <w:r>
              <w:rPr>
                <w:sz w:val="22"/>
              </w:rPr>
              <w:t>1.4%</w:t>
            </w:r>
          </w:p>
        </w:tc>
      </w:tr>
      <w:tr>
        <w:trPr>
          <w:trHeight w:val="314" w:hRule="exact"/>
        </w:trPr>
        <w:tc>
          <w:tcPr>
            <w:tcW w:w="3818" w:type="dxa"/>
          </w:tcPr>
          <w:p>
            <w:pPr>
              <w:pStyle w:val="TableParagraph"/>
              <w:spacing w:before="4"/>
              <w:rPr>
                <w:sz w:val="22"/>
              </w:rPr>
            </w:pPr>
            <w:r>
              <w:rPr>
                <w:sz w:val="22"/>
              </w:rPr>
              <w:t>Head injury</w:t>
            </w:r>
          </w:p>
        </w:tc>
        <w:tc>
          <w:tcPr>
            <w:tcW w:w="1584" w:type="dxa"/>
          </w:tcPr>
          <w:p>
            <w:pPr>
              <w:pStyle w:val="TableParagraph"/>
              <w:spacing w:before="4"/>
              <w:ind w:left="324"/>
              <w:rPr>
                <w:sz w:val="22"/>
              </w:rPr>
            </w:pPr>
            <w:r>
              <w:rPr>
                <w:sz w:val="22"/>
              </w:rPr>
              <w:t>120</w:t>
            </w:r>
          </w:p>
        </w:tc>
        <w:tc>
          <w:tcPr>
            <w:tcW w:w="1717" w:type="dxa"/>
          </w:tcPr>
          <w:p>
            <w:pPr>
              <w:pStyle w:val="TableParagraph"/>
              <w:spacing w:before="4"/>
              <w:ind w:left="439"/>
              <w:rPr>
                <w:sz w:val="22"/>
              </w:rPr>
            </w:pPr>
            <w:r>
              <w:rPr>
                <w:sz w:val="22"/>
              </w:rPr>
              <w:t>1.3%</w:t>
            </w:r>
          </w:p>
        </w:tc>
      </w:tr>
      <w:tr>
        <w:trPr>
          <w:trHeight w:val="314" w:hRule="exact"/>
        </w:trPr>
        <w:tc>
          <w:tcPr>
            <w:tcW w:w="3818" w:type="dxa"/>
          </w:tcPr>
          <w:p>
            <w:pPr>
              <w:pStyle w:val="TableParagraph"/>
              <w:spacing w:before="1"/>
              <w:rPr>
                <w:sz w:val="22"/>
              </w:rPr>
            </w:pPr>
            <w:r>
              <w:rPr>
                <w:sz w:val="22"/>
              </w:rPr>
              <w:t>Rectal bleed</w:t>
            </w:r>
          </w:p>
        </w:tc>
        <w:tc>
          <w:tcPr>
            <w:tcW w:w="1584" w:type="dxa"/>
          </w:tcPr>
          <w:p>
            <w:pPr>
              <w:pStyle w:val="TableParagraph"/>
              <w:spacing w:before="1"/>
              <w:ind w:left="324"/>
              <w:rPr>
                <w:sz w:val="22"/>
              </w:rPr>
            </w:pPr>
            <w:r>
              <w:rPr>
                <w:sz w:val="22"/>
              </w:rPr>
              <w:t>104</w:t>
            </w:r>
          </w:p>
        </w:tc>
        <w:tc>
          <w:tcPr>
            <w:tcW w:w="1717" w:type="dxa"/>
          </w:tcPr>
          <w:p>
            <w:pPr>
              <w:pStyle w:val="TableParagraph"/>
              <w:spacing w:before="1"/>
              <w:ind w:left="439"/>
              <w:rPr>
                <w:sz w:val="22"/>
              </w:rPr>
            </w:pPr>
            <w:r>
              <w:rPr>
                <w:sz w:val="22"/>
              </w:rPr>
              <w:t>1.1%</w:t>
            </w:r>
          </w:p>
        </w:tc>
      </w:tr>
      <w:tr>
        <w:trPr>
          <w:trHeight w:val="314" w:hRule="exact"/>
        </w:trPr>
        <w:tc>
          <w:tcPr>
            <w:tcW w:w="3818" w:type="dxa"/>
          </w:tcPr>
          <w:p>
            <w:pPr>
              <w:pStyle w:val="TableParagraph"/>
              <w:spacing w:before="4"/>
              <w:rPr>
                <w:sz w:val="22"/>
              </w:rPr>
            </w:pPr>
            <w:r>
              <w:rPr>
                <w:sz w:val="22"/>
              </w:rPr>
              <w:t>Diabetic problems</w:t>
            </w:r>
          </w:p>
        </w:tc>
        <w:tc>
          <w:tcPr>
            <w:tcW w:w="1584" w:type="dxa"/>
          </w:tcPr>
          <w:p>
            <w:pPr>
              <w:pStyle w:val="TableParagraph"/>
              <w:spacing w:before="4"/>
              <w:ind w:left="324"/>
              <w:rPr>
                <w:sz w:val="22"/>
              </w:rPr>
            </w:pPr>
            <w:r>
              <w:rPr>
                <w:sz w:val="22"/>
              </w:rPr>
              <w:t>95</w:t>
            </w:r>
          </w:p>
        </w:tc>
        <w:tc>
          <w:tcPr>
            <w:tcW w:w="1717" w:type="dxa"/>
          </w:tcPr>
          <w:p>
            <w:pPr>
              <w:pStyle w:val="TableParagraph"/>
              <w:spacing w:before="4"/>
              <w:ind w:left="439"/>
              <w:rPr>
                <w:sz w:val="22"/>
              </w:rPr>
            </w:pPr>
            <w:r>
              <w:rPr>
                <w:sz w:val="22"/>
              </w:rPr>
              <w:t>1.0%</w:t>
            </w:r>
          </w:p>
        </w:tc>
      </w:tr>
      <w:tr>
        <w:trPr>
          <w:trHeight w:val="314" w:hRule="exact"/>
        </w:trPr>
        <w:tc>
          <w:tcPr>
            <w:tcW w:w="3818" w:type="dxa"/>
          </w:tcPr>
          <w:p>
            <w:pPr>
              <w:pStyle w:val="TableParagraph"/>
              <w:spacing w:before="1"/>
              <w:rPr>
                <w:sz w:val="22"/>
              </w:rPr>
            </w:pPr>
            <w:r>
              <w:rPr>
                <w:sz w:val="22"/>
              </w:rPr>
              <w:t>Headache</w:t>
            </w:r>
          </w:p>
        </w:tc>
        <w:tc>
          <w:tcPr>
            <w:tcW w:w="1584" w:type="dxa"/>
          </w:tcPr>
          <w:p>
            <w:pPr>
              <w:pStyle w:val="TableParagraph"/>
              <w:spacing w:before="1"/>
              <w:ind w:left="324"/>
              <w:rPr>
                <w:sz w:val="22"/>
              </w:rPr>
            </w:pPr>
            <w:r>
              <w:rPr>
                <w:sz w:val="22"/>
              </w:rPr>
              <w:t>90</w:t>
            </w:r>
          </w:p>
        </w:tc>
        <w:tc>
          <w:tcPr>
            <w:tcW w:w="1717" w:type="dxa"/>
          </w:tcPr>
          <w:p>
            <w:pPr>
              <w:pStyle w:val="TableParagraph"/>
              <w:spacing w:before="1"/>
              <w:ind w:left="439"/>
              <w:rPr>
                <w:sz w:val="22"/>
              </w:rPr>
            </w:pPr>
            <w:r>
              <w:rPr>
                <w:sz w:val="22"/>
              </w:rPr>
              <w:t>0.9%</w:t>
            </w:r>
          </w:p>
        </w:tc>
      </w:tr>
      <w:tr>
        <w:trPr>
          <w:trHeight w:val="317" w:hRule="exact"/>
        </w:trPr>
        <w:tc>
          <w:tcPr>
            <w:tcW w:w="3818" w:type="dxa"/>
          </w:tcPr>
          <w:p>
            <w:pPr>
              <w:pStyle w:val="TableParagraph"/>
              <w:spacing w:before="4"/>
              <w:rPr>
                <w:sz w:val="22"/>
              </w:rPr>
            </w:pPr>
            <w:r>
              <w:rPr>
                <w:sz w:val="22"/>
              </w:rPr>
              <w:t>Gastrointestinal bleed/haematemesis</w:t>
            </w:r>
          </w:p>
        </w:tc>
        <w:tc>
          <w:tcPr>
            <w:tcW w:w="1584" w:type="dxa"/>
          </w:tcPr>
          <w:p>
            <w:pPr>
              <w:pStyle w:val="TableParagraph"/>
              <w:spacing w:before="4"/>
              <w:ind w:left="324"/>
              <w:rPr>
                <w:sz w:val="22"/>
              </w:rPr>
            </w:pPr>
            <w:r>
              <w:rPr>
                <w:sz w:val="22"/>
              </w:rPr>
              <w:t>77</w:t>
            </w:r>
          </w:p>
        </w:tc>
        <w:tc>
          <w:tcPr>
            <w:tcW w:w="1717" w:type="dxa"/>
          </w:tcPr>
          <w:p>
            <w:pPr>
              <w:pStyle w:val="TableParagraph"/>
              <w:spacing w:before="4"/>
              <w:ind w:left="439"/>
              <w:rPr>
                <w:sz w:val="22"/>
              </w:rPr>
            </w:pPr>
            <w:r>
              <w:rPr>
                <w:sz w:val="22"/>
              </w:rPr>
              <w:t>0.8%</w:t>
            </w:r>
          </w:p>
        </w:tc>
      </w:tr>
      <w:tr>
        <w:trPr>
          <w:trHeight w:val="314" w:hRule="exact"/>
        </w:trPr>
        <w:tc>
          <w:tcPr>
            <w:tcW w:w="3818" w:type="dxa"/>
          </w:tcPr>
          <w:p>
            <w:pPr>
              <w:pStyle w:val="TableParagraph"/>
              <w:spacing w:before="4"/>
              <w:rPr>
                <w:sz w:val="22"/>
              </w:rPr>
            </w:pPr>
            <w:r>
              <w:rPr>
                <w:sz w:val="22"/>
              </w:rPr>
              <w:t>Intoxicated</w:t>
            </w:r>
          </w:p>
        </w:tc>
        <w:tc>
          <w:tcPr>
            <w:tcW w:w="1584" w:type="dxa"/>
          </w:tcPr>
          <w:p>
            <w:pPr>
              <w:pStyle w:val="TableParagraph"/>
              <w:spacing w:before="4"/>
              <w:ind w:left="324"/>
              <w:rPr>
                <w:sz w:val="22"/>
              </w:rPr>
            </w:pPr>
            <w:r>
              <w:rPr>
                <w:sz w:val="22"/>
              </w:rPr>
              <w:t>72</w:t>
            </w:r>
          </w:p>
        </w:tc>
        <w:tc>
          <w:tcPr>
            <w:tcW w:w="1717" w:type="dxa"/>
          </w:tcPr>
          <w:p>
            <w:pPr>
              <w:pStyle w:val="TableParagraph"/>
              <w:spacing w:before="4"/>
              <w:ind w:left="439"/>
              <w:rPr>
                <w:sz w:val="22"/>
              </w:rPr>
            </w:pPr>
            <w:r>
              <w:rPr>
                <w:sz w:val="22"/>
              </w:rPr>
              <w:t>0.8%</w:t>
            </w:r>
          </w:p>
        </w:tc>
      </w:tr>
      <w:tr>
        <w:trPr>
          <w:trHeight w:val="302" w:hRule="exact"/>
        </w:trPr>
        <w:tc>
          <w:tcPr>
            <w:tcW w:w="3818" w:type="dxa"/>
          </w:tcPr>
          <w:p>
            <w:pPr>
              <w:pStyle w:val="TableParagraph"/>
              <w:spacing w:before="1"/>
              <w:rPr>
                <w:sz w:val="22"/>
              </w:rPr>
            </w:pPr>
            <w:r>
              <w:rPr>
                <w:sz w:val="22"/>
              </w:rPr>
              <w:t>Wound</w:t>
            </w:r>
          </w:p>
        </w:tc>
        <w:tc>
          <w:tcPr>
            <w:tcW w:w="1584" w:type="dxa"/>
          </w:tcPr>
          <w:p>
            <w:pPr>
              <w:pStyle w:val="TableParagraph"/>
              <w:spacing w:before="1"/>
              <w:ind w:left="324"/>
              <w:rPr>
                <w:sz w:val="22"/>
              </w:rPr>
            </w:pPr>
            <w:r>
              <w:rPr>
                <w:sz w:val="22"/>
              </w:rPr>
              <w:t>76</w:t>
            </w:r>
          </w:p>
        </w:tc>
        <w:tc>
          <w:tcPr>
            <w:tcW w:w="1717" w:type="dxa"/>
          </w:tcPr>
          <w:p>
            <w:pPr>
              <w:pStyle w:val="TableParagraph"/>
              <w:spacing w:before="1"/>
              <w:ind w:left="439"/>
              <w:rPr>
                <w:sz w:val="22"/>
              </w:rPr>
            </w:pPr>
            <w:r>
              <w:rPr>
                <w:sz w:val="22"/>
              </w:rPr>
              <w:t>0.8%</w:t>
            </w:r>
          </w:p>
        </w:tc>
      </w:tr>
      <w:tr>
        <w:trPr>
          <w:trHeight w:val="329" w:hRule="exact"/>
        </w:trPr>
        <w:tc>
          <w:tcPr>
            <w:tcW w:w="3818" w:type="dxa"/>
          </w:tcPr>
          <w:p>
            <w:pPr>
              <w:pStyle w:val="TableParagraph"/>
              <w:spacing w:line="261" w:lineRule="exact"/>
              <w:rPr>
                <w:sz w:val="22"/>
              </w:rPr>
            </w:pPr>
            <w:r>
              <w:rPr>
                <w:sz w:val="22"/>
              </w:rPr>
              <w:t>Allergic reaction</w:t>
            </w:r>
          </w:p>
        </w:tc>
        <w:tc>
          <w:tcPr>
            <w:tcW w:w="1584" w:type="dxa"/>
          </w:tcPr>
          <w:p>
            <w:pPr>
              <w:pStyle w:val="TableParagraph"/>
              <w:spacing w:line="261" w:lineRule="exact"/>
              <w:ind w:left="324"/>
              <w:rPr>
                <w:sz w:val="22"/>
              </w:rPr>
            </w:pPr>
            <w:r>
              <w:rPr>
                <w:sz w:val="22"/>
              </w:rPr>
              <w:t>59</w:t>
            </w:r>
          </w:p>
        </w:tc>
        <w:tc>
          <w:tcPr>
            <w:tcW w:w="1717" w:type="dxa"/>
          </w:tcPr>
          <w:p>
            <w:pPr>
              <w:pStyle w:val="TableParagraph"/>
              <w:spacing w:before="16"/>
              <w:ind w:left="439"/>
              <w:rPr>
                <w:sz w:val="22"/>
              </w:rPr>
            </w:pPr>
            <w:r>
              <w:rPr>
                <w:sz w:val="22"/>
              </w:rPr>
              <w:t>0.6%</w:t>
            </w:r>
          </w:p>
        </w:tc>
      </w:tr>
      <w:tr>
        <w:trPr>
          <w:trHeight w:val="302" w:hRule="exact"/>
        </w:trPr>
        <w:tc>
          <w:tcPr>
            <w:tcW w:w="3818" w:type="dxa"/>
          </w:tcPr>
          <w:p>
            <w:pPr>
              <w:pStyle w:val="TableParagraph"/>
              <w:spacing w:before="4"/>
              <w:rPr>
                <w:sz w:val="22"/>
              </w:rPr>
            </w:pPr>
            <w:r>
              <w:rPr>
                <w:sz w:val="22"/>
              </w:rPr>
              <w:t>Fracture neck of femur (suspected)</w:t>
            </w:r>
          </w:p>
        </w:tc>
        <w:tc>
          <w:tcPr>
            <w:tcW w:w="1584" w:type="dxa"/>
          </w:tcPr>
          <w:p>
            <w:pPr>
              <w:pStyle w:val="TableParagraph"/>
              <w:spacing w:before="4"/>
              <w:ind w:left="324"/>
              <w:rPr>
                <w:sz w:val="22"/>
              </w:rPr>
            </w:pPr>
            <w:r>
              <w:rPr>
                <w:sz w:val="22"/>
              </w:rPr>
              <w:t>60</w:t>
            </w:r>
          </w:p>
        </w:tc>
        <w:tc>
          <w:tcPr>
            <w:tcW w:w="1717" w:type="dxa"/>
          </w:tcPr>
          <w:p>
            <w:pPr>
              <w:pStyle w:val="TableParagraph"/>
              <w:spacing w:before="4"/>
              <w:ind w:left="439"/>
              <w:rPr>
                <w:sz w:val="22"/>
              </w:rPr>
            </w:pPr>
            <w:r>
              <w:rPr>
                <w:sz w:val="22"/>
              </w:rPr>
              <w:t>0.6%</w:t>
            </w:r>
          </w:p>
        </w:tc>
      </w:tr>
      <w:tr>
        <w:trPr>
          <w:trHeight w:val="314" w:hRule="exact"/>
        </w:trPr>
        <w:tc>
          <w:tcPr>
            <w:tcW w:w="3818" w:type="dxa"/>
          </w:tcPr>
          <w:p>
            <w:pPr>
              <w:pStyle w:val="TableParagraph"/>
              <w:spacing w:line="258" w:lineRule="exact"/>
              <w:rPr>
                <w:sz w:val="22"/>
              </w:rPr>
            </w:pPr>
            <w:r>
              <w:rPr>
                <w:sz w:val="22"/>
              </w:rPr>
              <w:t>Assault</w:t>
            </w:r>
          </w:p>
        </w:tc>
        <w:tc>
          <w:tcPr>
            <w:tcW w:w="1584" w:type="dxa"/>
          </w:tcPr>
          <w:p>
            <w:pPr>
              <w:pStyle w:val="TableParagraph"/>
              <w:spacing w:line="258" w:lineRule="exact"/>
              <w:ind w:left="324"/>
              <w:rPr>
                <w:sz w:val="22"/>
              </w:rPr>
            </w:pPr>
            <w:r>
              <w:rPr>
                <w:sz w:val="22"/>
              </w:rPr>
              <w:t>51</w:t>
            </w:r>
          </w:p>
        </w:tc>
        <w:tc>
          <w:tcPr>
            <w:tcW w:w="1717" w:type="dxa"/>
          </w:tcPr>
          <w:p>
            <w:pPr>
              <w:pStyle w:val="TableParagraph"/>
              <w:spacing w:before="13"/>
              <w:ind w:left="439"/>
              <w:rPr>
                <w:sz w:val="22"/>
              </w:rPr>
            </w:pPr>
            <w:r>
              <w:rPr>
                <w:sz w:val="22"/>
              </w:rPr>
              <w:t>0.5%</w:t>
            </w:r>
          </w:p>
        </w:tc>
      </w:tr>
      <w:tr>
        <w:trPr>
          <w:trHeight w:val="326" w:hRule="exact"/>
        </w:trPr>
        <w:tc>
          <w:tcPr>
            <w:tcW w:w="3818" w:type="dxa"/>
          </w:tcPr>
          <w:p>
            <w:pPr>
              <w:pStyle w:val="TableParagraph"/>
              <w:spacing w:line="261" w:lineRule="exact"/>
              <w:rPr>
                <w:sz w:val="22"/>
              </w:rPr>
            </w:pPr>
            <w:r>
              <w:rPr>
                <w:sz w:val="22"/>
              </w:rPr>
              <w:t>Catheter problems</w:t>
            </w:r>
          </w:p>
        </w:tc>
        <w:tc>
          <w:tcPr>
            <w:tcW w:w="1584" w:type="dxa"/>
          </w:tcPr>
          <w:p>
            <w:pPr>
              <w:pStyle w:val="TableParagraph"/>
              <w:spacing w:line="261" w:lineRule="exact"/>
              <w:ind w:left="324"/>
              <w:rPr>
                <w:sz w:val="22"/>
              </w:rPr>
            </w:pPr>
            <w:r>
              <w:rPr>
                <w:sz w:val="22"/>
              </w:rPr>
              <w:t>46</w:t>
            </w:r>
          </w:p>
        </w:tc>
        <w:tc>
          <w:tcPr>
            <w:tcW w:w="1717" w:type="dxa"/>
          </w:tcPr>
          <w:p>
            <w:pPr>
              <w:pStyle w:val="TableParagraph"/>
              <w:spacing w:before="16"/>
              <w:ind w:left="439"/>
              <w:rPr>
                <w:sz w:val="22"/>
              </w:rPr>
            </w:pPr>
            <w:r>
              <w:rPr>
                <w:sz w:val="22"/>
              </w:rPr>
              <w:t>0.5%</w:t>
            </w:r>
          </w:p>
        </w:tc>
      </w:tr>
      <w:tr>
        <w:trPr>
          <w:trHeight w:val="314" w:hRule="exact"/>
        </w:trPr>
        <w:tc>
          <w:tcPr>
            <w:tcW w:w="3818" w:type="dxa"/>
          </w:tcPr>
          <w:p>
            <w:pPr>
              <w:pStyle w:val="TableParagraph"/>
              <w:spacing w:before="1"/>
              <w:rPr>
                <w:sz w:val="22"/>
              </w:rPr>
            </w:pPr>
            <w:r>
              <w:rPr>
                <w:sz w:val="22"/>
              </w:rPr>
              <w:t>Epistaxis</w:t>
            </w:r>
          </w:p>
        </w:tc>
        <w:tc>
          <w:tcPr>
            <w:tcW w:w="1584" w:type="dxa"/>
          </w:tcPr>
          <w:p>
            <w:pPr>
              <w:pStyle w:val="TableParagraph"/>
              <w:spacing w:before="1"/>
              <w:ind w:left="324"/>
              <w:rPr>
                <w:sz w:val="22"/>
              </w:rPr>
            </w:pPr>
            <w:r>
              <w:rPr>
                <w:sz w:val="22"/>
              </w:rPr>
              <w:t>45</w:t>
            </w:r>
          </w:p>
        </w:tc>
        <w:tc>
          <w:tcPr>
            <w:tcW w:w="1717" w:type="dxa"/>
          </w:tcPr>
          <w:p>
            <w:pPr>
              <w:pStyle w:val="TableParagraph"/>
              <w:spacing w:before="1"/>
              <w:ind w:left="439"/>
              <w:rPr>
                <w:sz w:val="22"/>
              </w:rPr>
            </w:pPr>
            <w:r>
              <w:rPr>
                <w:sz w:val="22"/>
              </w:rPr>
              <w:t>0.5%</w:t>
            </w:r>
          </w:p>
        </w:tc>
      </w:tr>
      <w:tr>
        <w:trPr>
          <w:trHeight w:val="317" w:hRule="exact"/>
        </w:trPr>
        <w:tc>
          <w:tcPr>
            <w:tcW w:w="3818" w:type="dxa"/>
          </w:tcPr>
          <w:p>
            <w:pPr>
              <w:pStyle w:val="TableParagraph"/>
              <w:spacing w:before="4"/>
              <w:rPr>
                <w:sz w:val="22"/>
              </w:rPr>
            </w:pPr>
            <w:r>
              <w:rPr>
                <w:sz w:val="22"/>
              </w:rPr>
              <w:t>Maternity</w:t>
            </w:r>
          </w:p>
        </w:tc>
        <w:tc>
          <w:tcPr>
            <w:tcW w:w="1584" w:type="dxa"/>
          </w:tcPr>
          <w:p>
            <w:pPr>
              <w:pStyle w:val="TableParagraph"/>
              <w:spacing w:before="4"/>
              <w:ind w:left="324"/>
              <w:rPr>
                <w:sz w:val="22"/>
              </w:rPr>
            </w:pPr>
            <w:r>
              <w:rPr>
                <w:sz w:val="22"/>
              </w:rPr>
              <w:t>36</w:t>
            </w:r>
          </w:p>
        </w:tc>
        <w:tc>
          <w:tcPr>
            <w:tcW w:w="1717" w:type="dxa"/>
          </w:tcPr>
          <w:p>
            <w:pPr>
              <w:pStyle w:val="TableParagraph"/>
              <w:spacing w:before="4"/>
              <w:ind w:left="439"/>
              <w:rPr>
                <w:sz w:val="22"/>
              </w:rPr>
            </w:pPr>
            <w:r>
              <w:rPr>
                <w:sz w:val="22"/>
              </w:rPr>
              <w:t>0.4%</w:t>
            </w:r>
          </w:p>
        </w:tc>
      </w:tr>
      <w:tr>
        <w:trPr>
          <w:trHeight w:val="314" w:hRule="exact"/>
        </w:trPr>
        <w:tc>
          <w:tcPr>
            <w:tcW w:w="3818" w:type="dxa"/>
          </w:tcPr>
          <w:p>
            <w:pPr>
              <w:pStyle w:val="TableParagraph"/>
              <w:spacing w:before="4"/>
              <w:rPr>
                <w:sz w:val="22"/>
              </w:rPr>
            </w:pPr>
            <w:r>
              <w:rPr>
                <w:sz w:val="22"/>
              </w:rPr>
              <w:t>Vaginal bleed</w:t>
            </w:r>
          </w:p>
        </w:tc>
        <w:tc>
          <w:tcPr>
            <w:tcW w:w="1584" w:type="dxa"/>
          </w:tcPr>
          <w:p>
            <w:pPr>
              <w:pStyle w:val="TableParagraph"/>
              <w:spacing w:before="4"/>
              <w:ind w:left="324"/>
              <w:rPr>
                <w:sz w:val="22"/>
              </w:rPr>
            </w:pPr>
            <w:r>
              <w:rPr>
                <w:sz w:val="22"/>
              </w:rPr>
              <w:t>39</w:t>
            </w:r>
          </w:p>
        </w:tc>
        <w:tc>
          <w:tcPr>
            <w:tcW w:w="1717" w:type="dxa"/>
          </w:tcPr>
          <w:p>
            <w:pPr>
              <w:pStyle w:val="TableParagraph"/>
              <w:spacing w:before="4"/>
              <w:ind w:left="439"/>
              <w:rPr>
                <w:sz w:val="22"/>
              </w:rPr>
            </w:pPr>
            <w:r>
              <w:rPr>
                <w:sz w:val="22"/>
              </w:rPr>
              <w:t>0.4%</w:t>
            </w:r>
          </w:p>
        </w:tc>
      </w:tr>
      <w:tr>
        <w:trPr>
          <w:trHeight w:val="302" w:hRule="exact"/>
        </w:trPr>
        <w:tc>
          <w:tcPr>
            <w:tcW w:w="3818" w:type="dxa"/>
          </w:tcPr>
          <w:p>
            <w:pPr>
              <w:pStyle w:val="TableParagraph"/>
              <w:spacing w:before="1"/>
              <w:rPr>
                <w:sz w:val="22"/>
              </w:rPr>
            </w:pPr>
            <w:r>
              <w:rPr>
                <w:sz w:val="22"/>
              </w:rPr>
              <w:t>Deep vein thrombosis</w:t>
            </w:r>
          </w:p>
        </w:tc>
        <w:tc>
          <w:tcPr>
            <w:tcW w:w="1584" w:type="dxa"/>
          </w:tcPr>
          <w:p>
            <w:pPr>
              <w:pStyle w:val="TableParagraph"/>
              <w:spacing w:before="1"/>
              <w:ind w:left="324"/>
              <w:rPr>
                <w:sz w:val="22"/>
              </w:rPr>
            </w:pPr>
            <w:r>
              <w:rPr>
                <w:sz w:val="22"/>
              </w:rPr>
              <w:t>25</w:t>
            </w:r>
          </w:p>
        </w:tc>
        <w:tc>
          <w:tcPr>
            <w:tcW w:w="1717" w:type="dxa"/>
          </w:tcPr>
          <w:p>
            <w:pPr>
              <w:pStyle w:val="TableParagraph"/>
              <w:spacing w:before="1"/>
              <w:ind w:left="439"/>
              <w:rPr>
                <w:sz w:val="22"/>
              </w:rPr>
            </w:pPr>
            <w:r>
              <w:rPr>
                <w:sz w:val="22"/>
              </w:rPr>
              <w:t>0.3%</w:t>
            </w:r>
          </w:p>
        </w:tc>
      </w:tr>
      <w:tr>
        <w:trPr>
          <w:trHeight w:val="329" w:hRule="exact"/>
        </w:trPr>
        <w:tc>
          <w:tcPr>
            <w:tcW w:w="3818" w:type="dxa"/>
          </w:tcPr>
          <w:p>
            <w:pPr>
              <w:pStyle w:val="TableParagraph"/>
              <w:spacing w:line="261" w:lineRule="exact"/>
              <w:rPr>
                <w:sz w:val="22"/>
              </w:rPr>
            </w:pPr>
            <w:r>
              <w:rPr>
                <w:sz w:val="22"/>
              </w:rPr>
              <w:t>Cardiac arrest</w:t>
            </w:r>
          </w:p>
        </w:tc>
        <w:tc>
          <w:tcPr>
            <w:tcW w:w="1584" w:type="dxa"/>
          </w:tcPr>
          <w:p>
            <w:pPr>
              <w:pStyle w:val="TableParagraph"/>
              <w:spacing w:before="16"/>
              <w:ind w:left="324"/>
              <w:rPr>
                <w:sz w:val="22"/>
              </w:rPr>
            </w:pPr>
            <w:r>
              <w:rPr>
                <w:sz w:val="22"/>
              </w:rPr>
              <w:t>22</w:t>
            </w:r>
          </w:p>
        </w:tc>
        <w:tc>
          <w:tcPr>
            <w:tcW w:w="1717" w:type="dxa"/>
          </w:tcPr>
          <w:p>
            <w:pPr>
              <w:pStyle w:val="TableParagraph"/>
              <w:spacing w:before="16"/>
              <w:ind w:left="439"/>
              <w:rPr>
                <w:sz w:val="22"/>
              </w:rPr>
            </w:pPr>
            <w:r>
              <w:rPr>
                <w:sz w:val="22"/>
              </w:rPr>
              <w:t>0.2%</w:t>
            </w:r>
          </w:p>
        </w:tc>
      </w:tr>
      <w:tr>
        <w:trPr>
          <w:trHeight w:val="314" w:hRule="exact"/>
        </w:trPr>
        <w:tc>
          <w:tcPr>
            <w:tcW w:w="3818" w:type="dxa"/>
          </w:tcPr>
          <w:p>
            <w:pPr>
              <w:pStyle w:val="TableParagraph"/>
              <w:spacing w:before="4"/>
              <w:rPr>
                <w:sz w:val="22"/>
              </w:rPr>
            </w:pPr>
            <w:r>
              <w:rPr>
                <w:sz w:val="22"/>
              </w:rPr>
              <w:t>Miscarriage</w:t>
            </w:r>
          </w:p>
        </w:tc>
        <w:tc>
          <w:tcPr>
            <w:tcW w:w="1584" w:type="dxa"/>
          </w:tcPr>
          <w:p>
            <w:pPr>
              <w:pStyle w:val="TableParagraph"/>
              <w:spacing w:before="4"/>
              <w:ind w:left="324"/>
              <w:rPr>
                <w:sz w:val="22"/>
              </w:rPr>
            </w:pPr>
            <w:r>
              <w:rPr>
                <w:sz w:val="22"/>
              </w:rPr>
              <w:t>18</w:t>
            </w:r>
          </w:p>
        </w:tc>
        <w:tc>
          <w:tcPr>
            <w:tcW w:w="1717" w:type="dxa"/>
          </w:tcPr>
          <w:p>
            <w:pPr>
              <w:pStyle w:val="TableParagraph"/>
              <w:spacing w:before="4"/>
              <w:ind w:left="439"/>
              <w:rPr>
                <w:sz w:val="22"/>
              </w:rPr>
            </w:pPr>
            <w:r>
              <w:rPr>
                <w:sz w:val="22"/>
              </w:rPr>
              <w:t>0.2%</w:t>
            </w:r>
          </w:p>
        </w:tc>
      </w:tr>
      <w:tr>
        <w:trPr>
          <w:trHeight w:val="314" w:hRule="exact"/>
        </w:trPr>
        <w:tc>
          <w:tcPr>
            <w:tcW w:w="3818" w:type="dxa"/>
          </w:tcPr>
          <w:p>
            <w:pPr>
              <w:pStyle w:val="TableParagraph"/>
              <w:spacing w:before="1"/>
              <w:rPr>
                <w:sz w:val="22"/>
              </w:rPr>
            </w:pPr>
            <w:r>
              <w:rPr>
                <w:sz w:val="22"/>
              </w:rPr>
              <w:t>Cardiac failure</w:t>
            </w:r>
          </w:p>
        </w:tc>
        <w:tc>
          <w:tcPr>
            <w:tcW w:w="1584" w:type="dxa"/>
          </w:tcPr>
          <w:p>
            <w:pPr>
              <w:pStyle w:val="TableParagraph"/>
              <w:spacing w:before="1"/>
              <w:ind w:left="324"/>
              <w:rPr>
                <w:sz w:val="22"/>
              </w:rPr>
            </w:pPr>
            <w:r>
              <w:rPr>
                <w:sz w:val="22"/>
              </w:rPr>
              <w:t>12</w:t>
            </w:r>
          </w:p>
        </w:tc>
        <w:tc>
          <w:tcPr>
            <w:tcW w:w="1717" w:type="dxa"/>
          </w:tcPr>
          <w:p>
            <w:pPr>
              <w:pStyle w:val="TableParagraph"/>
              <w:spacing w:before="1"/>
              <w:ind w:left="439"/>
              <w:rPr>
                <w:sz w:val="22"/>
              </w:rPr>
            </w:pPr>
            <w:r>
              <w:rPr>
                <w:sz w:val="22"/>
              </w:rPr>
              <w:t>0.1%</w:t>
            </w:r>
          </w:p>
        </w:tc>
      </w:tr>
      <w:tr>
        <w:trPr>
          <w:trHeight w:val="314" w:hRule="exact"/>
        </w:trPr>
        <w:tc>
          <w:tcPr>
            <w:tcW w:w="3818" w:type="dxa"/>
          </w:tcPr>
          <w:p>
            <w:pPr>
              <w:pStyle w:val="TableParagraph"/>
              <w:spacing w:before="4"/>
              <w:rPr>
                <w:sz w:val="22"/>
              </w:rPr>
            </w:pPr>
            <w:r>
              <w:rPr>
                <w:sz w:val="22"/>
              </w:rPr>
              <w:t>Meningitis (suspected)</w:t>
            </w:r>
          </w:p>
        </w:tc>
        <w:tc>
          <w:tcPr>
            <w:tcW w:w="1584" w:type="dxa"/>
          </w:tcPr>
          <w:p>
            <w:pPr>
              <w:pStyle w:val="TableParagraph"/>
              <w:spacing w:before="4"/>
              <w:ind w:left="324"/>
              <w:rPr>
                <w:sz w:val="22"/>
              </w:rPr>
            </w:pPr>
            <w:r>
              <w:rPr>
                <w:w w:val="100"/>
                <w:sz w:val="22"/>
              </w:rPr>
              <w:t>2</w:t>
            </w:r>
          </w:p>
        </w:tc>
        <w:tc>
          <w:tcPr>
            <w:tcW w:w="1717" w:type="dxa"/>
          </w:tcPr>
          <w:p>
            <w:pPr>
              <w:pStyle w:val="TableParagraph"/>
              <w:spacing w:before="4"/>
              <w:ind w:left="439"/>
              <w:rPr>
                <w:sz w:val="22"/>
              </w:rPr>
            </w:pPr>
            <w:r>
              <w:rPr>
                <w:sz w:val="22"/>
              </w:rPr>
              <w:t>0.0%</w:t>
            </w:r>
          </w:p>
        </w:tc>
      </w:tr>
      <w:tr>
        <w:trPr>
          <w:trHeight w:val="278" w:hRule="exact"/>
        </w:trPr>
        <w:tc>
          <w:tcPr>
            <w:tcW w:w="3818" w:type="dxa"/>
            <w:tcBorders>
              <w:bottom w:val="single" w:sz="4" w:space="0" w:color="000000"/>
            </w:tcBorders>
          </w:tcPr>
          <w:p>
            <w:pPr>
              <w:pStyle w:val="TableParagraph"/>
              <w:spacing w:before="1"/>
              <w:rPr>
                <w:sz w:val="22"/>
              </w:rPr>
            </w:pPr>
            <w:r>
              <w:rPr>
                <w:sz w:val="22"/>
              </w:rPr>
              <w:t>Missing</w:t>
            </w:r>
          </w:p>
        </w:tc>
        <w:tc>
          <w:tcPr>
            <w:tcW w:w="1584" w:type="dxa"/>
            <w:tcBorders>
              <w:bottom w:val="single" w:sz="4" w:space="0" w:color="000000"/>
            </w:tcBorders>
          </w:tcPr>
          <w:p>
            <w:pPr>
              <w:pStyle w:val="TableParagraph"/>
              <w:spacing w:before="1"/>
              <w:ind w:left="324"/>
              <w:rPr>
                <w:sz w:val="22"/>
              </w:rPr>
            </w:pPr>
            <w:r>
              <w:rPr>
                <w:sz w:val="22"/>
              </w:rPr>
              <w:t>1731</w:t>
            </w:r>
          </w:p>
        </w:tc>
        <w:tc>
          <w:tcPr>
            <w:tcW w:w="1717" w:type="dxa"/>
            <w:tcBorders>
              <w:bottom w:val="single" w:sz="4" w:space="0" w:color="000000"/>
            </w:tcBorders>
          </w:tcPr>
          <w:p>
            <w:pPr>
              <w:pStyle w:val="TableParagraph"/>
              <w:spacing w:before="1"/>
              <w:ind w:left="439"/>
              <w:rPr>
                <w:sz w:val="22"/>
              </w:rPr>
            </w:pPr>
            <w:r>
              <w:rPr>
                <w:sz w:val="22"/>
              </w:rPr>
              <w:t>18.1%</w:t>
            </w:r>
          </w:p>
        </w:tc>
      </w:tr>
    </w:tbl>
    <w:sectPr>
      <w:pgSz w:w="11910" w:h="16840"/>
      <w:pgMar w:header="0" w:footer="1002" w:top="1380" w:bottom="1200" w:left="13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720001pt;margin-top:780.799988pt;width:9.6pt;height:13.05pt;mso-position-horizontal-relative:page;mso-position-vertical-relative:page;z-index:-68944" type="#_x0000_t202" filled="false" stroked="false">
          <v:textbox inset="0,0,0,0">
            <w:txbxContent>
              <w:p>
                <w:pPr>
                  <w:spacing w:line="245" w:lineRule="exact" w:before="0"/>
                  <w:ind w:left="40" w:right="0" w:firstLine="0"/>
                  <w:jc w:val="left"/>
                  <w:rPr>
                    <w:sz w:val="22"/>
                  </w:rPr>
                </w:pPr>
                <w:r>
                  <w:rPr/>
                  <w:fldChar w:fldCharType="begin"/>
                </w:r>
                <w:r>
                  <w:rPr>
                    <w:w w:val="100"/>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79987pt;margin-top:780.799988pt;width:13.05pt;height:13.05pt;mso-position-horizontal-relative:page;mso-position-vertical-relative:page;z-index:-68920" type="#_x0000_t202" filled="false" stroked="false">
          <v:textbox inset="0,0,0,0">
            <w:txbxContent>
              <w:p>
                <w:pPr>
                  <w:spacing w:line="245" w:lineRule="exact" w:before="0"/>
                  <w:ind w:left="20" w:right="-2" w:firstLine="0"/>
                  <w:jc w:val="left"/>
                  <w:rPr>
                    <w:sz w:val="22"/>
                  </w:rPr>
                </w:pPr>
                <w:r>
                  <w:rPr>
                    <w:sz w:val="22"/>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079987pt;margin-top:780.799988pt;width:15.05pt;height:13.05pt;mso-position-horizontal-relative:page;mso-position-vertical-relative:page;z-index:-68896" type="#_x0000_t202" filled="false" stroked="false">
          <v:textbox inset="0,0,0,0">
            <w:txbxContent>
              <w:p>
                <w:pPr>
                  <w:spacing w:line="245" w:lineRule="exact" w:before="0"/>
                  <w:ind w:left="40" w:right="0" w:firstLine="0"/>
                  <w:jc w:val="left"/>
                  <w:rPr>
                    <w:sz w:val="22"/>
                  </w:rPr>
                </w:pPr>
                <w:r>
                  <w:rPr/>
                  <w:fldChar w:fldCharType="begin"/>
                </w:r>
                <w:r>
                  <w:rPr>
                    <w:sz w:val="22"/>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79987pt;margin-top:780.799988pt;width:13.05pt;height:13.05pt;mso-position-horizontal-relative:page;mso-position-vertical-relative:page;z-index:-68872" type="#_x0000_t202" filled="false" stroked="false">
          <v:textbox inset="0,0,0,0">
            <w:txbxContent>
              <w:p>
                <w:pPr>
                  <w:spacing w:line="245" w:lineRule="exact" w:before="0"/>
                  <w:ind w:left="20" w:right="-2" w:firstLine="0"/>
                  <w:jc w:val="left"/>
                  <w:rPr>
                    <w:sz w:val="22"/>
                  </w:rPr>
                </w:pPr>
                <w:r>
                  <w:rPr>
                    <w:sz w:val="22"/>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079987pt;margin-top:780.799988pt;width:15.05pt;height:13.05pt;mso-position-horizontal-relative:page;mso-position-vertical-relative:page;z-index:-68848" type="#_x0000_t202" filled="false" stroked="false">
          <v:textbox inset="0,0,0,0">
            <w:txbxContent>
              <w:p>
                <w:pPr>
                  <w:spacing w:line="245" w:lineRule="exact" w:before="0"/>
                  <w:ind w:left="40" w:right="0" w:firstLine="0"/>
                  <w:jc w:val="left"/>
                  <w:rPr>
                    <w:sz w:val="22"/>
                  </w:rPr>
                </w:pPr>
                <w:r>
                  <w:rPr/>
                  <w:fldChar w:fldCharType="begin"/>
                </w:r>
                <w:r>
                  <w:rPr>
                    <w:sz w:val="22"/>
                  </w:rPr>
                  <w:instrText> PAGE </w:instrText>
                </w:r>
                <w:r>
                  <w:rPr/>
                  <w:fldChar w:fldCharType="separate"/>
                </w:r>
                <w:r>
                  <w:rPr/>
                  <w:t>21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40" w:hanging="720"/>
        <w:jc w:val="left"/>
      </w:pPr>
      <w:rPr>
        <w:rFonts w:hint="default" w:ascii="Calibri" w:hAnsi="Calibri" w:eastAsia="Calibri" w:cs="Calibri"/>
        <w:spacing w:val="-4"/>
        <w:w w:val="100"/>
        <w:sz w:val="24"/>
        <w:szCs w:val="24"/>
      </w:rPr>
    </w:lvl>
    <w:lvl w:ilvl="1">
      <w:start w:val="1"/>
      <w:numFmt w:val="bullet"/>
      <w:lvlText w:val="•"/>
      <w:lvlJc w:val="left"/>
      <w:pPr>
        <w:ind w:left="1678" w:hanging="720"/>
      </w:pPr>
      <w:rPr>
        <w:rFonts w:hint="default"/>
      </w:rPr>
    </w:lvl>
    <w:lvl w:ilvl="2">
      <w:start w:val="1"/>
      <w:numFmt w:val="bullet"/>
      <w:lvlText w:val="•"/>
      <w:lvlJc w:val="left"/>
      <w:pPr>
        <w:ind w:left="2516" w:hanging="720"/>
      </w:pPr>
      <w:rPr>
        <w:rFonts w:hint="default"/>
      </w:rPr>
    </w:lvl>
    <w:lvl w:ilvl="3">
      <w:start w:val="1"/>
      <w:numFmt w:val="bullet"/>
      <w:lvlText w:val="•"/>
      <w:lvlJc w:val="left"/>
      <w:pPr>
        <w:ind w:left="3355" w:hanging="720"/>
      </w:pPr>
      <w:rPr>
        <w:rFonts w:hint="default"/>
      </w:rPr>
    </w:lvl>
    <w:lvl w:ilvl="4">
      <w:start w:val="1"/>
      <w:numFmt w:val="bullet"/>
      <w:lvlText w:val="•"/>
      <w:lvlJc w:val="left"/>
      <w:pPr>
        <w:ind w:left="4193" w:hanging="720"/>
      </w:pPr>
      <w:rPr>
        <w:rFonts w:hint="default"/>
      </w:rPr>
    </w:lvl>
    <w:lvl w:ilvl="5">
      <w:start w:val="1"/>
      <w:numFmt w:val="bullet"/>
      <w:lvlText w:val="•"/>
      <w:lvlJc w:val="left"/>
      <w:pPr>
        <w:ind w:left="5032" w:hanging="720"/>
      </w:pPr>
      <w:rPr>
        <w:rFonts w:hint="default"/>
      </w:rPr>
    </w:lvl>
    <w:lvl w:ilvl="6">
      <w:start w:val="1"/>
      <w:numFmt w:val="bullet"/>
      <w:lvlText w:val="•"/>
      <w:lvlJc w:val="left"/>
      <w:pPr>
        <w:ind w:left="5870" w:hanging="720"/>
      </w:pPr>
      <w:rPr>
        <w:rFonts w:hint="default"/>
      </w:rPr>
    </w:lvl>
    <w:lvl w:ilvl="7">
      <w:start w:val="1"/>
      <w:numFmt w:val="bullet"/>
      <w:lvlText w:val="•"/>
      <w:lvlJc w:val="left"/>
      <w:pPr>
        <w:ind w:left="6708" w:hanging="720"/>
      </w:pPr>
      <w:rPr>
        <w:rFonts w:hint="default"/>
      </w:rPr>
    </w:lvl>
    <w:lvl w:ilvl="8">
      <w:start w:val="1"/>
      <w:numFmt w:val="bullet"/>
      <w:lvlText w:val="•"/>
      <w:lvlJc w:val="left"/>
      <w:pPr>
        <w:ind w:left="7547" w:hanging="720"/>
      </w:pPr>
      <w:rPr>
        <w:rFonts w:hint="default"/>
      </w:rPr>
    </w:lvl>
  </w:abstractNum>
  <w:abstractNum w:abstractNumId="1">
    <w:multiLevelType w:val="hybridMultilevel"/>
    <w:lvl w:ilvl="0">
      <w:start w:val="1"/>
      <w:numFmt w:val="decimal"/>
      <w:lvlText w:val="%1."/>
      <w:lvlJc w:val="left"/>
      <w:pPr>
        <w:ind w:left="552" w:hanging="433"/>
        <w:jc w:val="left"/>
      </w:pPr>
      <w:rPr>
        <w:rFonts w:hint="default" w:ascii="Calibri" w:hAnsi="Calibri" w:eastAsia="Calibri" w:cs="Calibri"/>
        <w:b/>
        <w:bCs/>
        <w:spacing w:val="-2"/>
        <w:w w:val="99"/>
        <w:sz w:val="28"/>
        <w:szCs w:val="28"/>
      </w:rPr>
    </w:lvl>
    <w:lvl w:ilvl="1">
      <w:start w:val="1"/>
      <w:numFmt w:val="decimal"/>
      <w:lvlText w:val="%1.%2."/>
      <w:lvlJc w:val="left"/>
      <w:pPr>
        <w:ind w:left="686" w:hanging="567"/>
        <w:jc w:val="left"/>
      </w:pPr>
      <w:rPr>
        <w:rFonts w:hint="default" w:ascii="Calibri" w:hAnsi="Calibri" w:eastAsia="Calibri" w:cs="Calibri"/>
        <w:b/>
        <w:bCs/>
        <w:spacing w:val="-18"/>
        <w:w w:val="100"/>
        <w:sz w:val="24"/>
        <w:szCs w:val="24"/>
      </w:rPr>
    </w:lvl>
    <w:lvl w:ilvl="2">
      <w:start w:val="1"/>
      <w:numFmt w:val="bullet"/>
      <w:lvlText w:val="•"/>
      <w:lvlJc w:val="left"/>
      <w:pPr>
        <w:ind w:left="680" w:hanging="567"/>
      </w:pPr>
      <w:rPr>
        <w:rFonts w:hint="default"/>
      </w:rPr>
    </w:lvl>
    <w:lvl w:ilvl="3">
      <w:start w:val="1"/>
      <w:numFmt w:val="bullet"/>
      <w:lvlText w:val="•"/>
      <w:lvlJc w:val="left"/>
      <w:pPr>
        <w:ind w:left="1735" w:hanging="567"/>
      </w:pPr>
      <w:rPr>
        <w:rFonts w:hint="default"/>
      </w:rPr>
    </w:lvl>
    <w:lvl w:ilvl="4">
      <w:start w:val="1"/>
      <w:numFmt w:val="bullet"/>
      <w:lvlText w:val="•"/>
      <w:lvlJc w:val="left"/>
      <w:pPr>
        <w:ind w:left="2791" w:hanging="567"/>
      </w:pPr>
      <w:rPr>
        <w:rFonts w:hint="default"/>
      </w:rPr>
    </w:lvl>
    <w:lvl w:ilvl="5">
      <w:start w:val="1"/>
      <w:numFmt w:val="bullet"/>
      <w:lvlText w:val="•"/>
      <w:lvlJc w:val="left"/>
      <w:pPr>
        <w:ind w:left="3846" w:hanging="567"/>
      </w:pPr>
      <w:rPr>
        <w:rFonts w:hint="default"/>
      </w:rPr>
    </w:lvl>
    <w:lvl w:ilvl="6">
      <w:start w:val="1"/>
      <w:numFmt w:val="bullet"/>
      <w:lvlText w:val="•"/>
      <w:lvlJc w:val="left"/>
      <w:pPr>
        <w:ind w:left="4902" w:hanging="567"/>
      </w:pPr>
      <w:rPr>
        <w:rFonts w:hint="default"/>
      </w:rPr>
    </w:lvl>
    <w:lvl w:ilvl="7">
      <w:start w:val="1"/>
      <w:numFmt w:val="bullet"/>
      <w:lvlText w:val="•"/>
      <w:lvlJc w:val="left"/>
      <w:pPr>
        <w:ind w:left="5957" w:hanging="567"/>
      </w:pPr>
      <w:rPr>
        <w:rFonts w:hint="default"/>
      </w:rPr>
    </w:lvl>
    <w:lvl w:ilvl="8">
      <w:start w:val="1"/>
      <w:numFmt w:val="bullet"/>
      <w:lvlText w:val="•"/>
      <w:lvlJc w:val="left"/>
      <w:pPr>
        <w:ind w:left="7013" w:hanging="567"/>
      </w:pPr>
      <w:rPr>
        <w:rFonts w:hint="default"/>
      </w:rPr>
    </w:lvl>
  </w:abstractNum>
  <w:abstractNum w:abstractNumId="0">
    <w:multiLevelType w:val="hybridMultilevel"/>
    <w:lvl w:ilvl="0">
      <w:start w:val="1"/>
      <w:numFmt w:val="upperLetter"/>
      <w:lvlText w:val="%1."/>
      <w:lvlJc w:val="left"/>
      <w:pPr>
        <w:ind w:left="120" w:hanging="260"/>
        <w:jc w:val="left"/>
      </w:pPr>
      <w:rPr>
        <w:rFonts w:hint="default" w:ascii="Calibri" w:hAnsi="Calibri" w:eastAsia="Calibri" w:cs="Calibri"/>
        <w:b/>
        <w:bCs/>
        <w:spacing w:val="-2"/>
        <w:w w:val="100"/>
        <w:sz w:val="24"/>
        <w:szCs w:val="24"/>
      </w:rPr>
    </w:lvl>
    <w:lvl w:ilvl="1">
      <w:start w:val="1"/>
      <w:numFmt w:val="decimal"/>
      <w:lvlText w:val="%2."/>
      <w:lvlJc w:val="left"/>
      <w:pPr>
        <w:ind w:left="403" w:hanging="284"/>
        <w:jc w:val="left"/>
      </w:pPr>
      <w:rPr>
        <w:rFonts w:hint="default" w:ascii="Calibri" w:hAnsi="Calibri" w:eastAsia="Calibri" w:cs="Calibri"/>
        <w:spacing w:val="-6"/>
        <w:w w:val="100"/>
        <w:sz w:val="24"/>
        <w:szCs w:val="24"/>
      </w:rPr>
    </w:lvl>
    <w:lvl w:ilvl="2">
      <w:start w:val="1"/>
      <w:numFmt w:val="bullet"/>
      <w:lvlText w:val="•"/>
      <w:lvlJc w:val="left"/>
      <w:pPr>
        <w:ind w:left="1344" w:hanging="284"/>
      </w:pPr>
      <w:rPr>
        <w:rFonts w:hint="default"/>
      </w:rPr>
    </w:lvl>
    <w:lvl w:ilvl="3">
      <w:start w:val="1"/>
      <w:numFmt w:val="bullet"/>
      <w:lvlText w:val="•"/>
      <w:lvlJc w:val="left"/>
      <w:pPr>
        <w:ind w:left="2289" w:hanging="284"/>
      </w:pPr>
      <w:rPr>
        <w:rFonts w:hint="default"/>
      </w:rPr>
    </w:lvl>
    <w:lvl w:ilvl="4">
      <w:start w:val="1"/>
      <w:numFmt w:val="bullet"/>
      <w:lvlText w:val="•"/>
      <w:lvlJc w:val="left"/>
      <w:pPr>
        <w:ind w:left="3234" w:hanging="284"/>
      </w:pPr>
      <w:rPr>
        <w:rFonts w:hint="default"/>
      </w:rPr>
    </w:lvl>
    <w:lvl w:ilvl="5">
      <w:start w:val="1"/>
      <w:numFmt w:val="bullet"/>
      <w:lvlText w:val="•"/>
      <w:lvlJc w:val="left"/>
      <w:pPr>
        <w:ind w:left="4179" w:hanging="284"/>
      </w:pPr>
      <w:rPr>
        <w:rFonts w:hint="default"/>
      </w:rPr>
    </w:lvl>
    <w:lvl w:ilvl="6">
      <w:start w:val="1"/>
      <w:numFmt w:val="bullet"/>
      <w:lvlText w:val="•"/>
      <w:lvlJc w:val="left"/>
      <w:pPr>
        <w:ind w:left="5124" w:hanging="284"/>
      </w:pPr>
      <w:rPr>
        <w:rFonts w:hint="default"/>
      </w:rPr>
    </w:lvl>
    <w:lvl w:ilvl="7">
      <w:start w:val="1"/>
      <w:numFmt w:val="bullet"/>
      <w:lvlText w:val="•"/>
      <w:lvlJc w:val="left"/>
      <w:pPr>
        <w:ind w:left="6069" w:hanging="284"/>
      </w:pPr>
      <w:rPr>
        <w:rFonts w:hint="default"/>
      </w:rPr>
    </w:lvl>
    <w:lvl w:ilvl="8">
      <w:start w:val="1"/>
      <w:numFmt w:val="bullet"/>
      <w:lvlText w:val="•"/>
      <w:lvlJc w:val="left"/>
      <w:pPr>
        <w:ind w:left="7014" w:hanging="284"/>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552" w:hanging="432"/>
      <w:outlineLvl w:val="1"/>
    </w:pPr>
    <w:rPr>
      <w:rFonts w:ascii="Calibri" w:hAnsi="Calibri" w:eastAsia="Calibri" w:cs="Calibri"/>
      <w:b/>
      <w:bCs/>
      <w:sz w:val="28"/>
      <w:szCs w:val="28"/>
    </w:rPr>
  </w:style>
  <w:style w:styleId="Heading2" w:type="paragraph">
    <w:name w:val="Heading 2"/>
    <w:basedOn w:val="Normal"/>
    <w:uiPriority w:val="1"/>
    <w:qFormat/>
    <w:pPr>
      <w:ind w:left="686" w:hanging="566"/>
      <w:outlineLvl w:val="2"/>
    </w:pPr>
    <w:rPr>
      <w:rFonts w:ascii="Calibri" w:hAnsi="Calibri" w:eastAsia="Calibri" w:cs="Calibri"/>
      <w:b/>
      <w:bCs/>
      <w:sz w:val="24"/>
      <w:szCs w:val="24"/>
    </w:rPr>
  </w:style>
  <w:style w:styleId="ListParagraph" w:type="paragraph">
    <w:name w:val="List Paragraph"/>
    <w:basedOn w:val="Normal"/>
    <w:uiPriority w:val="1"/>
    <w:qFormat/>
    <w:pPr>
      <w:spacing w:before="186"/>
      <w:ind w:left="820" w:hanging="720"/>
    </w:pPr>
    <w:rPr>
      <w:rFonts w:ascii="Calibri" w:hAnsi="Calibri" w:eastAsia="Calibri" w:cs="Calibri"/>
    </w:rPr>
  </w:style>
  <w:style w:styleId="TableParagraph" w:type="paragraph">
    <w:name w:val="Table Paragraph"/>
    <w:basedOn w:val="Normal"/>
    <w:uiPriority w:val="1"/>
    <w:qFormat/>
    <w:pPr>
      <w:ind w:left="124"/>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nsiriwardena@lincoln.ac.uk"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Pocock</dc:creator>
  <dcterms:created xsi:type="dcterms:W3CDTF">2018-06-28T07:46:00Z</dcterms:created>
  <dcterms:modified xsi:type="dcterms:W3CDTF">2018-06-28T07:46:00Z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Acrobat PDFMaker 15 for Word</vt:lpwstr>
  </property>
  <property fmtid="{D5CDD505-2E9C-101B-9397-08002B2CF9AE}" pid="4" name="LastSaved">
    <vt:filetime>2018-06-28T00:00:00Z</vt:filetime>
  </property>
</Properties>
</file>